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5C3BFD" w14:textId="3276099D" w:rsidR="007D74F5" w:rsidRPr="00AA0DDE" w:rsidRDefault="00325507" w:rsidP="007D74F5">
      <w:pPr>
        <w:jc w:val="center"/>
        <w:rPr>
          <w:rFonts w:ascii="Times New Roman" w:hAnsi="Times New Roman" w:cs="Times New Roman"/>
          <w:b/>
          <w:bCs/>
        </w:rPr>
      </w:pPr>
      <w:bookmarkStart w:id="0" w:name="_Hlk166240542"/>
      <w:bookmarkStart w:id="1" w:name="_Hlk175918606"/>
      <w:r w:rsidRPr="00AA0DDE">
        <w:rPr>
          <w:rFonts w:ascii="Times New Roman" w:hAnsi="Times New Roman" w:cs="Times New Roman"/>
          <w:b/>
          <w:bCs/>
        </w:rPr>
        <w:t>TERMO DE REFERÊNCIA</w:t>
      </w:r>
    </w:p>
    <w:p w14:paraId="45563963" w14:textId="77777777" w:rsidR="00325507" w:rsidRPr="00AA0DDE" w:rsidRDefault="00325507" w:rsidP="004F33B9">
      <w:pPr>
        <w:spacing w:after="0" w:line="240" w:lineRule="auto"/>
        <w:jc w:val="both"/>
        <w:rPr>
          <w:rFonts w:ascii="Times New Roman" w:hAnsi="Times New Roman" w:cs="Times New Roman"/>
          <w:b/>
          <w:bCs/>
        </w:rPr>
      </w:pPr>
      <w:r w:rsidRPr="00AA0DDE">
        <w:rPr>
          <w:rFonts w:ascii="Times New Roman" w:hAnsi="Times New Roman" w:cs="Times New Roman"/>
          <w:b/>
          <w:bCs/>
        </w:rPr>
        <w:t xml:space="preserve">1. DAS CONDIÇÕES GERAIS DA CONTRATAÇÃO </w:t>
      </w:r>
    </w:p>
    <w:p w14:paraId="083194FC" w14:textId="27A1495E" w:rsidR="00E26F04" w:rsidRPr="00AA0DDE" w:rsidRDefault="00325507" w:rsidP="00012D6C">
      <w:pPr>
        <w:spacing w:after="0" w:line="240" w:lineRule="auto"/>
        <w:jc w:val="both"/>
        <w:rPr>
          <w:rFonts w:ascii="Times New Roman" w:hAnsi="Times New Roman" w:cs="Times New Roman"/>
          <w:b/>
          <w:bCs/>
          <w:u w:val="single"/>
        </w:rPr>
      </w:pPr>
      <w:r w:rsidRPr="00AA0DDE">
        <w:rPr>
          <w:rFonts w:ascii="Times New Roman" w:hAnsi="Times New Roman" w:cs="Times New Roman"/>
        </w:rPr>
        <w:t xml:space="preserve">1.1. O presente Termo de Referência tem por objeto a </w:t>
      </w:r>
      <w:r w:rsidR="00012D6C" w:rsidRPr="00AA0DDE">
        <w:rPr>
          <w:rFonts w:ascii="Times New Roman" w:hAnsi="Times New Roman" w:cs="Times New Roman"/>
          <w:b/>
          <w:bCs/>
          <w:u w:val="single"/>
        </w:rPr>
        <w:t>Contratação De Empresa Para Prestação De Serviço Topográficos</w:t>
      </w:r>
      <w:r w:rsidR="004F33B9" w:rsidRPr="00AA0DDE">
        <w:rPr>
          <w:rFonts w:ascii="Times New Roman" w:hAnsi="Times New Roman" w:cs="Times New Roman"/>
          <w:b/>
          <w:bCs/>
          <w:u w:val="single"/>
        </w:rPr>
        <w:t>.</w:t>
      </w:r>
      <w:r w:rsidR="00E26F04" w:rsidRPr="00AA0DDE">
        <w:rPr>
          <w:rFonts w:ascii="Times New Roman" w:hAnsi="Times New Roman" w:cs="Times New Roman"/>
          <w:b/>
          <w:bCs/>
          <w:u w:val="single"/>
        </w:rPr>
        <w:t xml:space="preserve"> </w:t>
      </w:r>
      <w:bookmarkStart w:id="2" w:name="_Hlk166240373"/>
    </w:p>
    <w:p w14:paraId="73A84C8F" w14:textId="77777777" w:rsidR="004F33B9" w:rsidRPr="00AA0DDE" w:rsidRDefault="004F33B9" w:rsidP="004F33B9">
      <w:pPr>
        <w:spacing w:after="0" w:line="240" w:lineRule="auto"/>
        <w:rPr>
          <w:rFonts w:ascii="Times New Roman" w:hAnsi="Times New Roman" w:cs="Times New Roman"/>
          <w:b/>
          <w:bCs/>
          <w:u w:val="single"/>
        </w:rPr>
      </w:pPr>
    </w:p>
    <w:tbl>
      <w:tblPr>
        <w:tblStyle w:val="Tabelacomgrade"/>
        <w:tblW w:w="5000" w:type="pct"/>
        <w:tblLook w:val="04A0" w:firstRow="1" w:lastRow="0" w:firstColumn="1" w:lastColumn="0" w:noHBand="0" w:noVBand="1"/>
      </w:tblPr>
      <w:tblGrid>
        <w:gridCol w:w="656"/>
        <w:gridCol w:w="6335"/>
        <w:gridCol w:w="1329"/>
        <w:gridCol w:w="779"/>
        <w:gridCol w:w="1096"/>
      </w:tblGrid>
      <w:tr w:rsidR="00012D6C" w:rsidRPr="00AA0DDE" w14:paraId="025B7BE2" w14:textId="6703F505" w:rsidTr="00012D6C">
        <w:tc>
          <w:tcPr>
            <w:tcW w:w="322" w:type="pct"/>
          </w:tcPr>
          <w:p w14:paraId="670597E5" w14:textId="77777777" w:rsidR="00012D6C" w:rsidRPr="00AA0DDE" w:rsidRDefault="00012D6C" w:rsidP="00CB740F">
            <w:pPr>
              <w:pStyle w:val="PargrafodaLista"/>
              <w:ind w:left="0"/>
              <w:jc w:val="both"/>
              <w:rPr>
                <w:rFonts w:ascii="Times New Roman" w:hAnsi="Times New Roman"/>
                <w:b/>
                <w:sz w:val="22"/>
                <w:szCs w:val="22"/>
              </w:rPr>
            </w:pPr>
            <w:bookmarkStart w:id="3" w:name="_Hlk174544216"/>
            <w:r w:rsidRPr="00AA0DDE">
              <w:rPr>
                <w:rFonts w:ascii="Times New Roman" w:hAnsi="Times New Roman"/>
                <w:b/>
                <w:sz w:val="22"/>
                <w:szCs w:val="22"/>
              </w:rPr>
              <w:t>Item</w:t>
            </w:r>
          </w:p>
        </w:tc>
        <w:tc>
          <w:tcPr>
            <w:tcW w:w="3184" w:type="pct"/>
          </w:tcPr>
          <w:p w14:paraId="5CA12460" w14:textId="77777777" w:rsidR="00012D6C" w:rsidRPr="00AA0DDE" w:rsidRDefault="00012D6C" w:rsidP="00CB740F">
            <w:pPr>
              <w:pStyle w:val="PargrafodaLista"/>
              <w:ind w:left="0"/>
              <w:jc w:val="both"/>
              <w:rPr>
                <w:rFonts w:ascii="Times New Roman" w:hAnsi="Times New Roman"/>
                <w:b/>
                <w:sz w:val="22"/>
                <w:szCs w:val="22"/>
              </w:rPr>
            </w:pPr>
            <w:r w:rsidRPr="00AA0DDE">
              <w:rPr>
                <w:rFonts w:ascii="Times New Roman" w:hAnsi="Times New Roman"/>
                <w:b/>
                <w:sz w:val="22"/>
                <w:szCs w:val="22"/>
              </w:rPr>
              <w:t>Especificação do serviço</w:t>
            </w:r>
          </w:p>
        </w:tc>
        <w:tc>
          <w:tcPr>
            <w:tcW w:w="652" w:type="pct"/>
          </w:tcPr>
          <w:p w14:paraId="2CFD5E34" w14:textId="77777777" w:rsidR="00012D6C" w:rsidRPr="00AA0DDE" w:rsidRDefault="00012D6C" w:rsidP="00CB740F">
            <w:pPr>
              <w:pStyle w:val="PargrafodaLista"/>
              <w:ind w:left="0"/>
              <w:jc w:val="both"/>
              <w:rPr>
                <w:rFonts w:ascii="Times New Roman" w:hAnsi="Times New Roman"/>
                <w:b/>
                <w:sz w:val="22"/>
                <w:szCs w:val="22"/>
              </w:rPr>
            </w:pPr>
            <w:r w:rsidRPr="00AA0DDE">
              <w:rPr>
                <w:rFonts w:ascii="Times New Roman" w:hAnsi="Times New Roman"/>
                <w:b/>
                <w:sz w:val="22"/>
                <w:szCs w:val="22"/>
              </w:rPr>
              <w:t>Quantidade</w:t>
            </w:r>
          </w:p>
        </w:tc>
        <w:tc>
          <w:tcPr>
            <w:tcW w:w="421" w:type="pct"/>
          </w:tcPr>
          <w:p w14:paraId="0F13B6E1" w14:textId="77777777" w:rsidR="00012D6C" w:rsidRPr="00AA0DDE" w:rsidRDefault="00012D6C" w:rsidP="00CB740F">
            <w:pPr>
              <w:pStyle w:val="PargrafodaLista"/>
              <w:ind w:left="0"/>
              <w:jc w:val="both"/>
              <w:rPr>
                <w:rFonts w:ascii="Times New Roman" w:hAnsi="Times New Roman"/>
                <w:b/>
                <w:sz w:val="22"/>
                <w:szCs w:val="22"/>
              </w:rPr>
            </w:pPr>
            <w:r w:rsidRPr="00AA0DDE">
              <w:rPr>
                <w:rFonts w:ascii="Times New Roman" w:hAnsi="Times New Roman"/>
                <w:b/>
                <w:sz w:val="22"/>
                <w:szCs w:val="22"/>
              </w:rPr>
              <w:t>Valor hora R$</w:t>
            </w:r>
          </w:p>
        </w:tc>
        <w:tc>
          <w:tcPr>
            <w:tcW w:w="421" w:type="pct"/>
          </w:tcPr>
          <w:p w14:paraId="1DDBBE06" w14:textId="042C609E" w:rsidR="00012D6C" w:rsidRPr="00AA0DDE" w:rsidRDefault="00012D6C" w:rsidP="00CB740F">
            <w:pPr>
              <w:pStyle w:val="PargrafodaLista"/>
              <w:ind w:left="0"/>
              <w:jc w:val="both"/>
              <w:rPr>
                <w:rFonts w:ascii="Times New Roman" w:hAnsi="Times New Roman"/>
                <w:b/>
                <w:sz w:val="22"/>
                <w:szCs w:val="22"/>
              </w:rPr>
            </w:pPr>
            <w:r w:rsidRPr="00AA0DDE">
              <w:rPr>
                <w:rFonts w:ascii="Times New Roman" w:hAnsi="Times New Roman"/>
                <w:b/>
                <w:sz w:val="22"/>
                <w:szCs w:val="22"/>
              </w:rPr>
              <w:t xml:space="preserve">Total R$ </w:t>
            </w:r>
          </w:p>
        </w:tc>
      </w:tr>
      <w:tr w:rsidR="00012D6C" w:rsidRPr="00AA0DDE" w14:paraId="58CE0AC8" w14:textId="1215B3AA" w:rsidTr="00012D6C">
        <w:tc>
          <w:tcPr>
            <w:tcW w:w="322" w:type="pct"/>
          </w:tcPr>
          <w:p w14:paraId="0AAC2BAD" w14:textId="77777777" w:rsidR="00012D6C" w:rsidRPr="00AA0DDE" w:rsidRDefault="00012D6C" w:rsidP="00CB740F">
            <w:pPr>
              <w:pStyle w:val="PargrafodaLista"/>
              <w:ind w:left="0"/>
              <w:jc w:val="both"/>
              <w:rPr>
                <w:rFonts w:ascii="Times New Roman" w:hAnsi="Times New Roman"/>
                <w:bCs/>
                <w:sz w:val="22"/>
                <w:szCs w:val="22"/>
              </w:rPr>
            </w:pPr>
            <w:r w:rsidRPr="00AA0DDE">
              <w:rPr>
                <w:rFonts w:ascii="Times New Roman" w:hAnsi="Times New Roman"/>
                <w:bCs/>
                <w:sz w:val="22"/>
                <w:szCs w:val="22"/>
              </w:rPr>
              <w:t>1</w:t>
            </w:r>
          </w:p>
        </w:tc>
        <w:tc>
          <w:tcPr>
            <w:tcW w:w="3184" w:type="pct"/>
            <w:vAlign w:val="center"/>
          </w:tcPr>
          <w:p w14:paraId="0A144386" w14:textId="4D356A08" w:rsidR="00012D6C" w:rsidRPr="00AA0DDE" w:rsidRDefault="00012D6C" w:rsidP="00CB740F">
            <w:pPr>
              <w:pStyle w:val="PargrafodaLista"/>
              <w:ind w:left="0"/>
              <w:jc w:val="both"/>
              <w:rPr>
                <w:rFonts w:ascii="Times New Roman" w:hAnsi="Times New Roman"/>
                <w:bCs/>
                <w:sz w:val="22"/>
                <w:szCs w:val="22"/>
              </w:rPr>
            </w:pPr>
            <w:r w:rsidRPr="00AA0DDE">
              <w:rPr>
                <w:rFonts w:ascii="Times New Roman" w:eastAsia="Times New Roman" w:hAnsi="Times New Roman"/>
                <w:bCs/>
                <w:color w:val="000000"/>
                <w:sz w:val="22"/>
                <w:szCs w:val="22"/>
              </w:rPr>
              <w:t xml:space="preserve">Serviço de levantamento Topográfico, com fornecimento de Anotação de responsabilidade Técnica, desenhos elaborados em plataforma CAD para cada levantamento, fornecimento de arquivo em DWG, arquivo em PDF e desenhos </w:t>
            </w:r>
            <w:proofErr w:type="spellStart"/>
            <w:proofErr w:type="gramStart"/>
            <w:r w:rsidRPr="00AA0DDE">
              <w:rPr>
                <w:rFonts w:ascii="Times New Roman" w:eastAsia="Times New Roman" w:hAnsi="Times New Roman"/>
                <w:bCs/>
                <w:color w:val="000000"/>
                <w:sz w:val="22"/>
                <w:szCs w:val="22"/>
              </w:rPr>
              <w:t>impressos.Prestação</w:t>
            </w:r>
            <w:proofErr w:type="spellEnd"/>
            <w:proofErr w:type="gramEnd"/>
            <w:r w:rsidRPr="00AA0DDE">
              <w:rPr>
                <w:rFonts w:ascii="Times New Roman" w:eastAsia="Times New Roman" w:hAnsi="Times New Roman"/>
                <w:bCs/>
                <w:color w:val="000000"/>
                <w:sz w:val="22"/>
                <w:szCs w:val="22"/>
              </w:rPr>
              <w:t xml:space="preserve"> de serviços topográficos; levantamento </w:t>
            </w:r>
            <w:proofErr w:type="spellStart"/>
            <w:r w:rsidRPr="00AA0DDE">
              <w:rPr>
                <w:rFonts w:ascii="Times New Roman" w:eastAsia="Times New Roman" w:hAnsi="Times New Roman"/>
                <w:bCs/>
                <w:color w:val="000000"/>
                <w:sz w:val="22"/>
                <w:szCs w:val="22"/>
              </w:rPr>
              <w:t>planialtimetricos</w:t>
            </w:r>
            <w:proofErr w:type="spellEnd"/>
            <w:r w:rsidRPr="00AA0DDE">
              <w:rPr>
                <w:rFonts w:ascii="Times New Roman" w:eastAsia="Times New Roman" w:hAnsi="Times New Roman"/>
                <w:bCs/>
                <w:color w:val="000000"/>
                <w:sz w:val="22"/>
                <w:szCs w:val="22"/>
              </w:rPr>
              <w:t xml:space="preserve">; levantamentos cadastrais; levantamento no quadro urbano; reconstituição de quinhões, das medições judiciais; . Projeto, desenho e memorial descritivos; ART; Apresentação final dos projetos/plantas baixas impressos e em mídias nos formatos: </w:t>
            </w:r>
            <w:proofErr w:type="spellStart"/>
            <w:r w:rsidRPr="00AA0DDE">
              <w:rPr>
                <w:rFonts w:ascii="Times New Roman" w:eastAsia="Times New Roman" w:hAnsi="Times New Roman"/>
                <w:bCs/>
                <w:color w:val="000000"/>
                <w:sz w:val="22"/>
                <w:szCs w:val="22"/>
              </w:rPr>
              <w:t>Topografic</w:t>
            </w:r>
            <w:proofErr w:type="spellEnd"/>
            <w:r w:rsidRPr="00AA0DDE">
              <w:rPr>
                <w:rFonts w:ascii="Times New Roman" w:eastAsia="Times New Roman" w:hAnsi="Times New Roman"/>
                <w:bCs/>
                <w:color w:val="000000"/>
                <w:sz w:val="22"/>
                <w:szCs w:val="22"/>
              </w:rPr>
              <w:t xml:space="preserve">, </w:t>
            </w:r>
            <w:proofErr w:type="spellStart"/>
            <w:r w:rsidRPr="00AA0DDE">
              <w:rPr>
                <w:rFonts w:ascii="Times New Roman" w:eastAsia="Times New Roman" w:hAnsi="Times New Roman"/>
                <w:bCs/>
                <w:color w:val="000000"/>
                <w:sz w:val="22"/>
                <w:szCs w:val="22"/>
              </w:rPr>
              <w:t>TopoCAD</w:t>
            </w:r>
            <w:proofErr w:type="spellEnd"/>
            <w:r w:rsidRPr="00AA0DDE">
              <w:rPr>
                <w:rFonts w:ascii="Times New Roman" w:eastAsia="Times New Roman" w:hAnsi="Times New Roman"/>
                <w:bCs/>
                <w:color w:val="000000"/>
                <w:sz w:val="22"/>
                <w:szCs w:val="22"/>
              </w:rPr>
              <w:t xml:space="preserve"> e RTK; </w:t>
            </w:r>
            <w:r w:rsidR="008708E5" w:rsidRPr="00AA0DDE">
              <w:rPr>
                <w:rFonts w:ascii="Times New Roman" w:eastAsia="Times New Roman" w:hAnsi="Times New Roman"/>
                <w:bCs/>
                <w:color w:val="000000"/>
                <w:sz w:val="22"/>
                <w:szCs w:val="22"/>
              </w:rPr>
              <w:t>todo</w:t>
            </w:r>
            <w:r w:rsidRPr="00AA0DDE">
              <w:rPr>
                <w:rFonts w:ascii="Times New Roman" w:eastAsia="Times New Roman" w:hAnsi="Times New Roman"/>
                <w:bCs/>
                <w:color w:val="000000"/>
                <w:sz w:val="22"/>
                <w:szCs w:val="22"/>
              </w:rPr>
              <w:t xml:space="preserve"> equipamento e demais despesas bem como mão de obra para a execução dos serviços é de responsabilidade do licitante vencedor; O município pagará apenas pelos serviços solicitados.</w:t>
            </w:r>
          </w:p>
        </w:tc>
        <w:tc>
          <w:tcPr>
            <w:tcW w:w="652" w:type="pct"/>
          </w:tcPr>
          <w:p w14:paraId="466F3493" w14:textId="77777777" w:rsidR="00012D6C" w:rsidRPr="00AA0DDE" w:rsidRDefault="00012D6C" w:rsidP="00CB740F">
            <w:pPr>
              <w:pStyle w:val="PargrafodaLista"/>
              <w:ind w:left="0"/>
              <w:jc w:val="both"/>
              <w:rPr>
                <w:rFonts w:ascii="Times New Roman" w:hAnsi="Times New Roman"/>
                <w:bCs/>
                <w:sz w:val="22"/>
                <w:szCs w:val="22"/>
              </w:rPr>
            </w:pPr>
            <w:r w:rsidRPr="00AA0DDE">
              <w:rPr>
                <w:rFonts w:ascii="Times New Roman" w:hAnsi="Times New Roman"/>
                <w:bCs/>
                <w:sz w:val="22"/>
                <w:szCs w:val="22"/>
              </w:rPr>
              <w:t>400 horas</w:t>
            </w:r>
          </w:p>
        </w:tc>
        <w:tc>
          <w:tcPr>
            <w:tcW w:w="421" w:type="pct"/>
          </w:tcPr>
          <w:p w14:paraId="3340D23C" w14:textId="77777777" w:rsidR="00012D6C" w:rsidRPr="00AA0DDE" w:rsidRDefault="00012D6C" w:rsidP="00CB740F">
            <w:pPr>
              <w:pStyle w:val="PargrafodaLista"/>
              <w:ind w:left="0"/>
              <w:jc w:val="both"/>
              <w:rPr>
                <w:rFonts w:ascii="Times New Roman" w:hAnsi="Times New Roman"/>
                <w:bCs/>
                <w:sz w:val="22"/>
                <w:szCs w:val="22"/>
              </w:rPr>
            </w:pPr>
            <w:r w:rsidRPr="00AA0DDE">
              <w:rPr>
                <w:rFonts w:ascii="Times New Roman" w:hAnsi="Times New Roman"/>
                <w:bCs/>
                <w:sz w:val="22"/>
                <w:szCs w:val="22"/>
              </w:rPr>
              <w:t>84,00</w:t>
            </w:r>
          </w:p>
        </w:tc>
        <w:tc>
          <w:tcPr>
            <w:tcW w:w="421" w:type="pct"/>
          </w:tcPr>
          <w:p w14:paraId="659A3F2C" w14:textId="425874C1" w:rsidR="00012D6C" w:rsidRPr="00AA0DDE" w:rsidRDefault="00012D6C" w:rsidP="00CB740F">
            <w:pPr>
              <w:pStyle w:val="PargrafodaLista"/>
              <w:ind w:left="0"/>
              <w:jc w:val="both"/>
              <w:rPr>
                <w:rFonts w:ascii="Times New Roman" w:hAnsi="Times New Roman"/>
                <w:bCs/>
                <w:sz w:val="22"/>
                <w:szCs w:val="22"/>
              </w:rPr>
            </w:pPr>
            <w:r w:rsidRPr="00AA0DDE">
              <w:rPr>
                <w:rFonts w:ascii="Times New Roman" w:hAnsi="Times New Roman"/>
                <w:bCs/>
                <w:sz w:val="22"/>
                <w:szCs w:val="22"/>
              </w:rPr>
              <w:t>33.600,00</w:t>
            </w:r>
          </w:p>
        </w:tc>
      </w:tr>
      <w:bookmarkEnd w:id="3"/>
    </w:tbl>
    <w:p w14:paraId="47EF8D2F" w14:textId="77777777" w:rsidR="00012D6C" w:rsidRPr="00AA0DDE" w:rsidRDefault="00012D6C" w:rsidP="004F33B9">
      <w:pPr>
        <w:spacing w:after="0" w:line="240" w:lineRule="auto"/>
        <w:rPr>
          <w:rFonts w:ascii="Times New Roman" w:hAnsi="Times New Roman" w:cs="Times New Roman"/>
          <w:b/>
          <w:bCs/>
          <w:u w:val="single"/>
        </w:rPr>
      </w:pPr>
    </w:p>
    <w:p w14:paraId="11368448" w14:textId="61B84D8A" w:rsidR="00286D74" w:rsidRPr="00AA0DDE" w:rsidRDefault="00286D74" w:rsidP="004F33B9">
      <w:pPr>
        <w:spacing w:after="0" w:line="240" w:lineRule="auto"/>
        <w:jc w:val="both"/>
        <w:rPr>
          <w:rFonts w:ascii="Times New Roman" w:hAnsi="Times New Roman" w:cs="Times New Roman"/>
        </w:rPr>
      </w:pPr>
      <w:r w:rsidRPr="00AA0DDE">
        <w:rPr>
          <w:rFonts w:ascii="Times New Roman" w:hAnsi="Times New Roman" w:cs="Times New Roman"/>
        </w:rPr>
        <w:t>1.2.</w:t>
      </w:r>
      <w:r w:rsidR="00E26F04" w:rsidRPr="00AA0DDE">
        <w:rPr>
          <w:rFonts w:ascii="Times New Roman" w:hAnsi="Times New Roman" w:cs="Times New Roman"/>
        </w:rPr>
        <w:t xml:space="preserve"> </w:t>
      </w:r>
      <w:r w:rsidRPr="00AA0DDE">
        <w:rPr>
          <w:rFonts w:ascii="Times New Roman" w:hAnsi="Times New Roman" w:cs="Times New Roman"/>
        </w:rPr>
        <w:t xml:space="preserve">O prazo de execução estimado do objeto é de </w:t>
      </w:r>
      <w:r w:rsidR="00E26F04" w:rsidRPr="00AA0DDE">
        <w:rPr>
          <w:rFonts w:ascii="Times New Roman" w:hAnsi="Times New Roman" w:cs="Times New Roman"/>
        </w:rPr>
        <w:t>12 meses</w:t>
      </w:r>
      <w:bookmarkEnd w:id="2"/>
      <w:r w:rsidRPr="00AA0DDE">
        <w:rPr>
          <w:rFonts w:ascii="Times New Roman" w:hAnsi="Times New Roman" w:cs="Times New Roman"/>
        </w:rPr>
        <w:t xml:space="preserve">. </w:t>
      </w:r>
    </w:p>
    <w:p w14:paraId="0E33ED44" w14:textId="2389F45C" w:rsidR="00286D74" w:rsidRPr="00AA0DDE" w:rsidRDefault="00286D74" w:rsidP="004F33B9">
      <w:pPr>
        <w:spacing w:after="0" w:line="240" w:lineRule="auto"/>
        <w:jc w:val="both"/>
        <w:rPr>
          <w:rFonts w:ascii="Times New Roman" w:hAnsi="Times New Roman" w:cs="Times New Roman"/>
        </w:rPr>
      </w:pPr>
      <w:r w:rsidRPr="00AA0DDE">
        <w:rPr>
          <w:rFonts w:ascii="Times New Roman" w:hAnsi="Times New Roman" w:cs="Times New Roman"/>
        </w:rPr>
        <w:t>1.</w:t>
      </w:r>
      <w:r w:rsidR="00013A27" w:rsidRPr="00AA0DDE">
        <w:rPr>
          <w:rFonts w:ascii="Times New Roman" w:hAnsi="Times New Roman" w:cs="Times New Roman"/>
        </w:rPr>
        <w:t>3</w:t>
      </w:r>
      <w:r w:rsidRPr="00AA0DDE">
        <w:rPr>
          <w:rFonts w:ascii="Times New Roman" w:hAnsi="Times New Roman" w:cs="Times New Roman"/>
        </w:rPr>
        <w:t>. O prazo de vigência da contratação é de</w:t>
      </w:r>
      <w:r w:rsidR="00013A27" w:rsidRPr="00AA0DDE">
        <w:rPr>
          <w:rFonts w:ascii="Times New Roman" w:hAnsi="Times New Roman" w:cs="Times New Roman"/>
        </w:rPr>
        <w:t xml:space="preserve"> 12 (doze) meses </w:t>
      </w:r>
      <w:r w:rsidRPr="00AA0DDE">
        <w:rPr>
          <w:rFonts w:ascii="Times New Roman" w:hAnsi="Times New Roman" w:cs="Times New Roman"/>
        </w:rPr>
        <w:t xml:space="preserve">contados da emissão da Nota de Empenho, na forma do artigo 105 da Lei n° 14.133 /2021, sendo prorrogado automaticamente se seu objeto não for concluído no período firmado no contrato, na forma do artigo 111 da Lei nº 14.133 de 2021. </w:t>
      </w:r>
    </w:p>
    <w:p w14:paraId="43A7B708" w14:textId="1D6D63F3" w:rsidR="00325507" w:rsidRPr="00AA0DDE" w:rsidRDefault="00286D74" w:rsidP="004F33B9">
      <w:pPr>
        <w:spacing w:after="0" w:line="240" w:lineRule="auto"/>
        <w:jc w:val="both"/>
        <w:rPr>
          <w:rFonts w:ascii="Times New Roman" w:hAnsi="Times New Roman" w:cs="Times New Roman"/>
        </w:rPr>
      </w:pPr>
      <w:r w:rsidRPr="00AA0DDE">
        <w:rPr>
          <w:rFonts w:ascii="Times New Roman" w:hAnsi="Times New Roman" w:cs="Times New Roman"/>
        </w:rPr>
        <w:t>1.</w:t>
      </w:r>
      <w:r w:rsidR="00013A27" w:rsidRPr="00AA0DDE">
        <w:rPr>
          <w:rFonts w:ascii="Times New Roman" w:hAnsi="Times New Roman" w:cs="Times New Roman"/>
        </w:rPr>
        <w:t>4</w:t>
      </w:r>
      <w:r w:rsidRPr="00AA0DDE">
        <w:rPr>
          <w:rFonts w:ascii="Times New Roman" w:hAnsi="Times New Roman" w:cs="Times New Roman"/>
        </w:rPr>
        <w:t>. A presente contratação adotará como regime de execução a Empreitada por Preço Global.</w:t>
      </w:r>
    </w:p>
    <w:p w14:paraId="3F0140D7" w14:textId="77777777" w:rsidR="00286D74" w:rsidRPr="00AA0DDE" w:rsidRDefault="00286D74" w:rsidP="00325507">
      <w:pPr>
        <w:spacing w:after="0" w:line="240" w:lineRule="auto"/>
        <w:jc w:val="both"/>
        <w:rPr>
          <w:rFonts w:ascii="Times New Roman" w:hAnsi="Times New Roman" w:cs="Times New Roman"/>
        </w:rPr>
      </w:pPr>
    </w:p>
    <w:p w14:paraId="14257C0F" w14:textId="67477B9D" w:rsidR="00325507" w:rsidRPr="00AA0DDE" w:rsidRDefault="00325507" w:rsidP="00325507">
      <w:pPr>
        <w:spacing w:after="0" w:line="240" w:lineRule="auto"/>
        <w:rPr>
          <w:rFonts w:ascii="Times New Roman" w:hAnsi="Times New Roman" w:cs="Times New Roman"/>
          <w:b/>
          <w:bCs/>
        </w:rPr>
      </w:pPr>
      <w:r w:rsidRPr="00AA0DDE">
        <w:rPr>
          <w:rFonts w:ascii="Times New Roman" w:hAnsi="Times New Roman" w:cs="Times New Roman"/>
          <w:b/>
          <w:bCs/>
        </w:rPr>
        <w:t xml:space="preserve">2. </w:t>
      </w:r>
      <w:r w:rsidR="005A053B" w:rsidRPr="00AA0DDE">
        <w:rPr>
          <w:rFonts w:ascii="Times New Roman" w:hAnsi="Times New Roman" w:cs="Times New Roman"/>
          <w:b/>
          <w:bCs/>
        </w:rPr>
        <w:t>FUNDAMENTAÇÃO E DESCRIÇÃO DA NECESSIDADE DA CONTRATAÇÃO (art. 6º, inciso XXIII, alínea ‘b’ da Lei n. 14.133/2021).</w:t>
      </w:r>
    </w:p>
    <w:p w14:paraId="4A9A96E0" w14:textId="76236CC6" w:rsidR="005A0CCA" w:rsidRPr="00AA0DDE" w:rsidRDefault="00012D6C" w:rsidP="005A0CCA">
      <w:pPr>
        <w:pStyle w:val="PargrafodaLista"/>
        <w:spacing w:after="0" w:line="240" w:lineRule="auto"/>
        <w:ind w:left="0" w:firstLine="1134"/>
        <w:jc w:val="both"/>
        <w:rPr>
          <w:rFonts w:ascii="Times New Roman" w:eastAsiaTheme="minorHAnsi" w:hAnsi="Times New Roman" w:cs="Times New Roman"/>
          <w:lang w:val="x-none" w:eastAsia="en-US"/>
        </w:rPr>
      </w:pPr>
      <w:r w:rsidRPr="00AA0DDE">
        <w:rPr>
          <w:rFonts w:ascii="Times New Roman" w:eastAsiaTheme="minorHAnsi" w:hAnsi="Times New Roman" w:cs="Times New Roman"/>
          <w:lang w:eastAsia="en-US"/>
        </w:rPr>
        <w:t>A contratação dos serviços topográficos é necessária para a realização de levantamentos técnicos e cadastrais detalhados, fundamentais para o planejamento e execução de projetos urbanos e para atender às necessidades administrativas do município. Os serviços incluirão a elaboração de desenhos técnicos e memoriais descritivos que são essenciais para a execução de projetos de infraestrutura e obras públicas.</w:t>
      </w:r>
    </w:p>
    <w:p w14:paraId="1CD810CB" w14:textId="77777777" w:rsidR="00FA5CB1" w:rsidRPr="00AA0DDE" w:rsidRDefault="00FA5CB1" w:rsidP="00C827F2">
      <w:pPr>
        <w:spacing w:after="0" w:line="240" w:lineRule="auto"/>
        <w:rPr>
          <w:rFonts w:ascii="Times New Roman" w:hAnsi="Times New Roman" w:cs="Times New Roman"/>
          <w:b/>
          <w:bCs/>
        </w:rPr>
      </w:pPr>
    </w:p>
    <w:p w14:paraId="5A59F2A8" w14:textId="77777777" w:rsidR="005A053B" w:rsidRPr="00AA0DDE" w:rsidRDefault="00325507" w:rsidP="005A053B">
      <w:pPr>
        <w:spacing w:after="0" w:line="240" w:lineRule="auto"/>
        <w:rPr>
          <w:rFonts w:ascii="Times New Roman" w:hAnsi="Times New Roman" w:cs="Times New Roman"/>
          <w:b/>
          <w:bCs/>
        </w:rPr>
      </w:pPr>
      <w:r w:rsidRPr="00AA0DDE">
        <w:rPr>
          <w:rFonts w:ascii="Times New Roman" w:hAnsi="Times New Roman" w:cs="Times New Roman"/>
          <w:b/>
          <w:bCs/>
        </w:rPr>
        <w:t>3.</w:t>
      </w:r>
      <w:r w:rsidR="005A053B" w:rsidRPr="00AA0DDE">
        <w:rPr>
          <w:rFonts w:ascii="Times New Roman" w:hAnsi="Times New Roman" w:cs="Times New Roman"/>
          <w:b/>
          <w:bCs/>
        </w:rPr>
        <w:t xml:space="preserve"> DESCRIÇÃO DA SOLUÇÃO COMO UM TODO CONSIDERADO O CICLO DE VIDA DO OBJETO (art. 6º, inciso XXIII, alínea ‘c’, da Lei n. 14.133/2021). </w:t>
      </w:r>
    </w:p>
    <w:p w14:paraId="61BDF1BC" w14:textId="5820A5A9" w:rsidR="00286D74" w:rsidRPr="00AA0DDE" w:rsidRDefault="00012D6C" w:rsidP="00286D74">
      <w:pPr>
        <w:spacing w:after="0" w:line="240" w:lineRule="auto"/>
        <w:ind w:firstLine="1134"/>
        <w:jc w:val="both"/>
        <w:rPr>
          <w:rFonts w:ascii="Times New Roman" w:hAnsi="Times New Roman" w:cs="Times New Roman"/>
        </w:rPr>
      </w:pPr>
      <w:r w:rsidRPr="00AA0DDE">
        <w:rPr>
          <w:rFonts w:ascii="Times New Roman" w:hAnsi="Times New Roman" w:cs="Times New Roman"/>
        </w:rPr>
        <w:t>A solução proposta engloba a realização de serviços topográficos completos, desde o levantamento inicial até a entrega dos produtos finais, que incluirão arquivos digitais e impressos. O ciclo de vida do objeto inclui a execução do serviço, o fornecimento de documentação técnica e a entrega de produtos em conformidade com as especificações técnicas estabelecidas. Todo o processo será gerido pelo contratado, garantindo que os serviços sejam realizados de acordo com as normas e dentro do prazo estipulado.</w:t>
      </w:r>
    </w:p>
    <w:p w14:paraId="0CAF6BF5" w14:textId="77777777" w:rsidR="00012D6C" w:rsidRPr="00AA0DDE" w:rsidRDefault="00012D6C" w:rsidP="00286D74">
      <w:pPr>
        <w:spacing w:after="0" w:line="240" w:lineRule="auto"/>
        <w:ind w:firstLine="1134"/>
        <w:jc w:val="both"/>
        <w:rPr>
          <w:rFonts w:ascii="Times New Roman" w:hAnsi="Times New Roman" w:cs="Times New Roman"/>
        </w:rPr>
      </w:pPr>
    </w:p>
    <w:p w14:paraId="3D308DE7" w14:textId="297A37B9" w:rsidR="00286D74" w:rsidRPr="00AA0DDE" w:rsidRDefault="005A053B" w:rsidP="005A053B">
      <w:pPr>
        <w:spacing w:after="0" w:line="240" w:lineRule="auto"/>
        <w:jc w:val="both"/>
        <w:rPr>
          <w:rFonts w:ascii="Times New Roman" w:hAnsi="Times New Roman" w:cs="Times New Roman"/>
          <w:b/>
          <w:bCs/>
        </w:rPr>
      </w:pPr>
      <w:r w:rsidRPr="00AA0DDE">
        <w:rPr>
          <w:rFonts w:ascii="Times New Roman" w:hAnsi="Times New Roman" w:cs="Times New Roman"/>
          <w:b/>
          <w:bCs/>
        </w:rPr>
        <w:t>4. REQUISITOS DA CONTRATAÇÃO (art. 6º, XXIII, alínea ‘d’ da Lei nº 14.133/21)</w:t>
      </w:r>
      <w:r w:rsidR="00012D6C" w:rsidRPr="00AA0DDE">
        <w:rPr>
          <w:rFonts w:ascii="Times New Roman" w:hAnsi="Times New Roman" w:cs="Times New Roman"/>
          <w:b/>
          <w:bCs/>
        </w:rPr>
        <w:t xml:space="preserve">: </w:t>
      </w:r>
    </w:p>
    <w:p w14:paraId="55A9C5C9" w14:textId="5645B82B"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Os serviços topográficos a serem contratados devem incluir:</w:t>
      </w:r>
    </w:p>
    <w:p w14:paraId="6D158A3B"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w:t>
      </w:r>
      <w:r w:rsidRPr="00AA0DDE">
        <w:rPr>
          <w:rFonts w:ascii="Times New Roman" w:hAnsi="Times New Roman" w:cs="Times New Roman"/>
        </w:rPr>
        <w:tab/>
        <w:t>Levantamentos planialtimétricos e cadastrais em áreas urbanas e rurais.</w:t>
      </w:r>
    </w:p>
    <w:p w14:paraId="6E64EDF2"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w:t>
      </w:r>
      <w:r w:rsidRPr="00AA0DDE">
        <w:rPr>
          <w:rFonts w:ascii="Times New Roman" w:hAnsi="Times New Roman" w:cs="Times New Roman"/>
        </w:rPr>
        <w:tab/>
        <w:t>Reconstituição de quinhões e medições judiciais.</w:t>
      </w:r>
    </w:p>
    <w:p w14:paraId="31094823"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w:t>
      </w:r>
      <w:r w:rsidRPr="00AA0DDE">
        <w:rPr>
          <w:rFonts w:ascii="Times New Roman" w:hAnsi="Times New Roman" w:cs="Times New Roman"/>
        </w:rPr>
        <w:tab/>
        <w:t>Elaboração de projetos, desenhos e memoriais descritivos.</w:t>
      </w:r>
    </w:p>
    <w:p w14:paraId="4C213DDB"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w:t>
      </w:r>
      <w:r w:rsidRPr="00AA0DDE">
        <w:rPr>
          <w:rFonts w:ascii="Times New Roman" w:hAnsi="Times New Roman" w:cs="Times New Roman"/>
        </w:rPr>
        <w:tab/>
        <w:t>Entrega de desenhos em plataformas CAD, incluindo arquivos em DWG e PDF.</w:t>
      </w:r>
    </w:p>
    <w:p w14:paraId="324EDDEA"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w:t>
      </w:r>
      <w:r w:rsidRPr="00AA0DDE">
        <w:rPr>
          <w:rFonts w:ascii="Times New Roman" w:hAnsi="Times New Roman" w:cs="Times New Roman"/>
        </w:rPr>
        <w:tab/>
        <w:t>Fornecimento de ART para todos os serviços executados.</w:t>
      </w:r>
    </w:p>
    <w:p w14:paraId="16A42E4E"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lastRenderedPageBreak/>
        <w:t>•</w:t>
      </w:r>
      <w:r w:rsidRPr="00AA0DDE">
        <w:rPr>
          <w:rFonts w:ascii="Times New Roman" w:hAnsi="Times New Roman" w:cs="Times New Roman"/>
        </w:rPr>
        <w:tab/>
        <w:t>Serviços de capina e abertura de picadas, quando necessário, para a execução dos levantamentos.</w:t>
      </w:r>
    </w:p>
    <w:p w14:paraId="33912713"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Os serviços devem ser realizados em conformidade com as normas técnicas da ABNT, garantindo a precisão e a confiabilidade dos dados coletados.</w:t>
      </w:r>
    </w:p>
    <w:p w14:paraId="6294DB58"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Incumbe a Contratada: </w:t>
      </w:r>
    </w:p>
    <w:p w14:paraId="03AF97D6"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Os equipamentos abaixo relacionados deverão estar disponíveis em tempo integral quando houver ordem de serviço lançada.</w:t>
      </w:r>
    </w:p>
    <w:p w14:paraId="0260B08E"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A contratada deverá utilizar e possuir a seguinte estrutura e equipamentos:</w:t>
      </w:r>
    </w:p>
    <w:p w14:paraId="5261F9D2"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01 (uma) Estação Total com qualidade e tecnologia seguindo os seguintes padrões e equipamentos: Medição Angular (Hz, V): Precisão (Desvio padrão ISO17123-3) 3” (1 </w:t>
      </w:r>
      <w:proofErr w:type="spellStart"/>
      <w:r w:rsidRPr="00AA0DDE">
        <w:rPr>
          <w:rFonts w:ascii="Times New Roman" w:hAnsi="Times New Roman" w:cs="Times New Roman"/>
        </w:rPr>
        <w:t>mgrado</w:t>
      </w:r>
      <w:proofErr w:type="spellEnd"/>
      <w:r w:rsidRPr="00AA0DDE">
        <w:rPr>
          <w:rFonts w:ascii="Times New Roman" w:hAnsi="Times New Roman" w:cs="Times New Roman"/>
        </w:rPr>
        <w:t xml:space="preserve">), 5” (1,5 </w:t>
      </w:r>
      <w:proofErr w:type="spellStart"/>
      <w:r w:rsidRPr="00AA0DDE">
        <w:rPr>
          <w:rFonts w:ascii="Times New Roman" w:hAnsi="Times New Roman" w:cs="Times New Roman"/>
        </w:rPr>
        <w:t>mgrado</w:t>
      </w:r>
      <w:proofErr w:type="spellEnd"/>
      <w:r w:rsidRPr="00AA0DDE">
        <w:rPr>
          <w:rFonts w:ascii="Times New Roman" w:hAnsi="Times New Roman" w:cs="Times New Roman"/>
        </w:rPr>
        <w:t xml:space="preserve">), 7” (2mgrados) opcional, Método Absoluto, contínuo, diametral, Resolução 0,1” / 0,1 </w:t>
      </w:r>
      <w:proofErr w:type="spellStart"/>
      <w:r w:rsidRPr="00AA0DDE">
        <w:rPr>
          <w:rFonts w:ascii="Times New Roman" w:hAnsi="Times New Roman" w:cs="Times New Roman"/>
        </w:rPr>
        <w:t>mgrado</w:t>
      </w:r>
      <w:proofErr w:type="spellEnd"/>
      <w:r w:rsidRPr="00AA0DDE">
        <w:rPr>
          <w:rFonts w:ascii="Times New Roman" w:hAnsi="Times New Roman" w:cs="Times New Roman"/>
        </w:rPr>
        <w:t xml:space="preserve"> / 0,01 mil, Compensação centralizada nos 4 eixos (opção ligar, desligar), Parâmetros de precisões dos compensadores 1”, 1,5”, 2”. Medição de distância com prisma: Alcance com prisma circular GPR1 3.500 m; Alcance com fita adesiva (60 mm x 60 mm) 250 m Precisão / Tempo de medição Desvio padrão ISO-171234 Padrão: 1,5 mm+2 </w:t>
      </w:r>
      <w:proofErr w:type="spellStart"/>
      <w:r w:rsidRPr="00AA0DDE">
        <w:rPr>
          <w:rFonts w:ascii="Times New Roman" w:hAnsi="Times New Roman" w:cs="Times New Roman"/>
        </w:rPr>
        <w:t>ppm</w:t>
      </w:r>
      <w:proofErr w:type="spellEnd"/>
      <w:r w:rsidRPr="00AA0DDE">
        <w:rPr>
          <w:rFonts w:ascii="Times New Roman" w:hAnsi="Times New Roman" w:cs="Times New Roman"/>
        </w:rPr>
        <w:t xml:space="preserve"> / tip. 2,4 s, Rápido:3 mm+2 </w:t>
      </w:r>
      <w:proofErr w:type="spellStart"/>
      <w:r w:rsidRPr="00AA0DDE">
        <w:rPr>
          <w:rFonts w:ascii="Times New Roman" w:hAnsi="Times New Roman" w:cs="Times New Roman"/>
        </w:rPr>
        <w:t>ppm</w:t>
      </w:r>
      <w:proofErr w:type="spellEnd"/>
      <w:r w:rsidRPr="00AA0DDE">
        <w:rPr>
          <w:rFonts w:ascii="Times New Roman" w:hAnsi="Times New Roman" w:cs="Times New Roman"/>
        </w:rPr>
        <w:t xml:space="preserve"> / tip. 0,8 s, Rastreio: 3 mm+2 </w:t>
      </w:r>
      <w:proofErr w:type="spellStart"/>
      <w:r w:rsidRPr="00AA0DDE">
        <w:rPr>
          <w:rFonts w:ascii="Times New Roman" w:hAnsi="Times New Roman" w:cs="Times New Roman"/>
        </w:rPr>
        <w:t>ppm</w:t>
      </w:r>
      <w:proofErr w:type="spellEnd"/>
      <w:r w:rsidRPr="00AA0DDE">
        <w:rPr>
          <w:rFonts w:ascii="Times New Roman" w:hAnsi="Times New Roman" w:cs="Times New Roman"/>
        </w:rPr>
        <w:t xml:space="preserve"> / tip. 400 m </w:t>
      </w:r>
      <w:proofErr w:type="spellStart"/>
      <w:r w:rsidRPr="00AA0DDE">
        <w:rPr>
          <w:rFonts w:ascii="Times New Roman" w:hAnsi="Times New Roman" w:cs="Times New Roman"/>
        </w:rPr>
        <w:t>PinPoint</w:t>
      </w:r>
      <w:proofErr w:type="spellEnd"/>
      <w:r w:rsidRPr="00AA0DDE">
        <w:rPr>
          <w:rFonts w:ascii="Times New Roman" w:hAnsi="Times New Roman" w:cs="Times New Roman"/>
        </w:rPr>
        <w:t xml:space="preserve"> – Ultra &gt;1.000 m Precisão / Tempo de medição (Desvio padrão ISO-17123-4) 2 mm+2 </w:t>
      </w:r>
      <w:proofErr w:type="spellStart"/>
      <w:r w:rsidRPr="00AA0DDE">
        <w:rPr>
          <w:rFonts w:ascii="Times New Roman" w:hAnsi="Times New Roman" w:cs="Times New Roman"/>
        </w:rPr>
        <w:t>ppm</w:t>
      </w:r>
      <w:proofErr w:type="spellEnd"/>
      <w:r w:rsidRPr="00AA0DDE">
        <w:rPr>
          <w:rFonts w:ascii="Times New Roman" w:hAnsi="Times New Roman" w:cs="Times New Roman"/>
        </w:rPr>
        <w:t xml:space="preserve"> (²) / tip. 3s Tamanho do ponto laser A 30 m: aprox. 7 mm x 10 </w:t>
      </w:r>
      <w:proofErr w:type="spellStart"/>
      <w:r w:rsidRPr="00AA0DDE">
        <w:rPr>
          <w:rFonts w:ascii="Times New Roman" w:hAnsi="Times New Roman" w:cs="Times New Roman"/>
        </w:rPr>
        <w:t>mm,A</w:t>
      </w:r>
      <w:proofErr w:type="spellEnd"/>
      <w:r w:rsidRPr="00AA0DDE">
        <w:rPr>
          <w:rFonts w:ascii="Times New Roman" w:hAnsi="Times New Roman" w:cs="Times New Roman"/>
        </w:rPr>
        <w:t xml:space="preserve"> 50 m: aprox. 8 mm x 20mm .</w:t>
      </w:r>
    </w:p>
    <w:p w14:paraId="13B9DD03"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Armazenamento de dados / Comunicação:</w:t>
      </w:r>
    </w:p>
    <w:p w14:paraId="5C607FE6"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a) Memória interna Max.: 24.000 pontos fixos, Max.: 13.500 medições </w:t>
      </w:r>
      <w:proofErr w:type="spellStart"/>
      <w:r w:rsidRPr="00AA0DDE">
        <w:rPr>
          <w:rFonts w:ascii="Times New Roman" w:hAnsi="Times New Roman" w:cs="Times New Roman"/>
        </w:rPr>
        <w:t>Memory</w:t>
      </w:r>
      <w:proofErr w:type="spellEnd"/>
      <w:r w:rsidRPr="00AA0DDE">
        <w:rPr>
          <w:rFonts w:ascii="Times New Roman" w:hAnsi="Times New Roman" w:cs="Times New Roman"/>
        </w:rPr>
        <w:t xml:space="preserve"> </w:t>
      </w:r>
      <w:proofErr w:type="spellStart"/>
      <w:r w:rsidRPr="00AA0DDE">
        <w:rPr>
          <w:rFonts w:ascii="Times New Roman" w:hAnsi="Times New Roman" w:cs="Times New Roman"/>
        </w:rPr>
        <w:t>stick</w:t>
      </w:r>
      <w:proofErr w:type="spellEnd"/>
      <w:r w:rsidRPr="00AA0DDE">
        <w:rPr>
          <w:rFonts w:ascii="Times New Roman" w:hAnsi="Times New Roman" w:cs="Times New Roman"/>
        </w:rPr>
        <w:t xml:space="preserve"> USB 1 Gigabyte, Tempo de Transferência 1.000 pontos/segundos opcional Interfaces Serial (</w:t>
      </w:r>
      <w:proofErr w:type="spellStart"/>
      <w:r w:rsidRPr="00AA0DDE">
        <w:rPr>
          <w:rFonts w:ascii="Times New Roman" w:hAnsi="Times New Roman" w:cs="Times New Roman"/>
        </w:rPr>
        <w:t>Baudrate</w:t>
      </w:r>
      <w:proofErr w:type="spellEnd"/>
      <w:r w:rsidRPr="00AA0DDE">
        <w:rPr>
          <w:rFonts w:ascii="Times New Roman" w:hAnsi="Times New Roman" w:cs="Times New Roman"/>
        </w:rPr>
        <w:t xml:space="preserve"> 1.200 a 115.200), USB Tipo A e </w:t>
      </w:r>
      <w:proofErr w:type="spellStart"/>
      <w:r w:rsidRPr="00AA0DDE">
        <w:rPr>
          <w:rFonts w:ascii="Times New Roman" w:hAnsi="Times New Roman" w:cs="Times New Roman"/>
        </w:rPr>
        <w:t>miniB</w:t>
      </w:r>
      <w:proofErr w:type="spellEnd"/>
      <w:r w:rsidRPr="00AA0DDE">
        <w:rPr>
          <w:rFonts w:ascii="Times New Roman" w:hAnsi="Times New Roman" w:cs="Times New Roman"/>
        </w:rPr>
        <w:t xml:space="preserve">, Bluetooth® Wireless </w:t>
      </w:r>
    </w:p>
    <w:p w14:paraId="7D178327"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b) Formatos de dados GSI / DXF / </w:t>
      </w:r>
      <w:proofErr w:type="spellStart"/>
      <w:r w:rsidRPr="00AA0DDE">
        <w:rPr>
          <w:rFonts w:ascii="Times New Roman" w:hAnsi="Times New Roman" w:cs="Times New Roman"/>
        </w:rPr>
        <w:t>LandXML</w:t>
      </w:r>
      <w:proofErr w:type="spellEnd"/>
      <w:r w:rsidRPr="00AA0DDE">
        <w:rPr>
          <w:rFonts w:ascii="Times New Roman" w:hAnsi="Times New Roman" w:cs="Times New Roman"/>
        </w:rPr>
        <w:t xml:space="preserve"> / ASCIII definido pelo usuário </w:t>
      </w:r>
    </w:p>
    <w:p w14:paraId="0A0F5EE4"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c) Emissor de Luz Guia para Implantações de Obras: Intervalo de operação 5 m – 150 m Condições atmosféricas médias/Precisão posicional 5 cm a 100 m</w:t>
      </w:r>
    </w:p>
    <w:p w14:paraId="0AB7FDB7" w14:textId="77777777" w:rsidR="00012D6C" w:rsidRPr="00AA0DDE" w:rsidRDefault="00012D6C" w:rsidP="00012D6C">
      <w:pPr>
        <w:spacing w:after="0" w:line="240" w:lineRule="auto"/>
        <w:ind w:firstLine="1134"/>
        <w:jc w:val="both"/>
        <w:rPr>
          <w:rFonts w:ascii="Times New Roman" w:hAnsi="Times New Roman" w:cs="Times New Roman"/>
        </w:rPr>
      </w:pPr>
    </w:p>
    <w:p w14:paraId="4F8D0163"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Todos os instrumentos deverão estar em perfeito estado de conservação, calibrados e aferidos.</w:t>
      </w:r>
    </w:p>
    <w:p w14:paraId="6F7B1DBC" w14:textId="77777777" w:rsidR="00012D6C" w:rsidRPr="00AA0DDE" w:rsidRDefault="00012D6C" w:rsidP="00012D6C">
      <w:pPr>
        <w:spacing w:after="0" w:line="240" w:lineRule="auto"/>
        <w:ind w:firstLine="1134"/>
        <w:jc w:val="both"/>
        <w:rPr>
          <w:rFonts w:ascii="Times New Roman" w:hAnsi="Times New Roman" w:cs="Times New Roman"/>
        </w:rPr>
      </w:pPr>
    </w:p>
    <w:p w14:paraId="6130AF47" w14:textId="77777777" w:rsidR="00012D6C" w:rsidRPr="00AA0DDE" w:rsidRDefault="00012D6C" w:rsidP="00012D6C">
      <w:pPr>
        <w:spacing w:after="0" w:line="240" w:lineRule="auto"/>
        <w:ind w:firstLine="1134"/>
        <w:jc w:val="both"/>
        <w:rPr>
          <w:rFonts w:ascii="Times New Roman" w:hAnsi="Times New Roman" w:cs="Times New Roman"/>
          <w:b/>
          <w:bCs/>
        </w:rPr>
      </w:pPr>
      <w:r w:rsidRPr="00AA0DDE">
        <w:rPr>
          <w:rFonts w:ascii="Times New Roman" w:hAnsi="Times New Roman" w:cs="Times New Roman"/>
          <w:b/>
          <w:bCs/>
        </w:rPr>
        <w:t xml:space="preserve">NORMAS APLICÁVEIS </w:t>
      </w:r>
    </w:p>
    <w:p w14:paraId="23C12BE8"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ABNT – NBR 13133 – Execução de Levantamento Topográfico</w:t>
      </w:r>
      <w:r w:rsidRPr="00AA0DDE">
        <w:rPr>
          <w:rFonts w:ascii="Times New Roman" w:hAnsi="Times New Roman" w:cs="Times New Roman"/>
        </w:rPr>
        <w:tab/>
      </w:r>
    </w:p>
    <w:p w14:paraId="44BE3973"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APRESENTAÇÃO DOS SERVIÇOS </w:t>
      </w:r>
    </w:p>
    <w:p w14:paraId="50AEC645"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Os serviços a serem desenvolvidos e apresentados deverão conter: </w:t>
      </w:r>
    </w:p>
    <w:p w14:paraId="5BF92892"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a. Recolhimento de Anotação de Responsabilidade Técnica (ART) junto ao CREA-PR. </w:t>
      </w:r>
    </w:p>
    <w:p w14:paraId="00964B46"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b. Fornecimento dos documentos de acordo com os padrões da Prefeitura Municipal, em meio magnético (CD) e com 02 (duas) cópias em papel, nos softwares abaixo discriminados; </w:t>
      </w:r>
    </w:p>
    <w:p w14:paraId="20D274EE"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c. Desenhos: utilizar AutoCAD R2000. d. Relatórios: Memorial Descritivo, Relatórios, Memória de Cálculo, utilizar Word. e. Planilhas: utilizar Excel ou do próprio equipamento.</w:t>
      </w:r>
    </w:p>
    <w:p w14:paraId="44DC804A" w14:textId="77777777" w:rsidR="00012D6C" w:rsidRPr="00AA0DDE" w:rsidRDefault="00012D6C" w:rsidP="00012D6C">
      <w:pPr>
        <w:spacing w:after="0" w:line="240" w:lineRule="auto"/>
        <w:ind w:firstLine="1134"/>
        <w:jc w:val="both"/>
        <w:rPr>
          <w:rFonts w:ascii="Times New Roman" w:hAnsi="Times New Roman" w:cs="Times New Roman"/>
        </w:rPr>
      </w:pPr>
    </w:p>
    <w:p w14:paraId="5A327434" w14:textId="77777777" w:rsidR="00012D6C" w:rsidRPr="00AA0DDE" w:rsidRDefault="00012D6C" w:rsidP="00012D6C">
      <w:pPr>
        <w:spacing w:after="0" w:line="240" w:lineRule="auto"/>
        <w:ind w:firstLine="1134"/>
        <w:jc w:val="both"/>
        <w:rPr>
          <w:rFonts w:ascii="Times New Roman" w:hAnsi="Times New Roman" w:cs="Times New Roman"/>
          <w:b/>
          <w:bCs/>
        </w:rPr>
      </w:pPr>
      <w:r w:rsidRPr="00AA0DDE">
        <w:rPr>
          <w:rFonts w:ascii="Times New Roman" w:hAnsi="Times New Roman" w:cs="Times New Roman"/>
          <w:b/>
          <w:bCs/>
        </w:rPr>
        <w:t xml:space="preserve">OBRIGAÇÕES DA CONTRATADA: </w:t>
      </w:r>
    </w:p>
    <w:p w14:paraId="5CA0E4D4"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a) Possuir preposto no Município de </w:t>
      </w:r>
      <w:proofErr w:type="spellStart"/>
      <w:r w:rsidRPr="00AA0DDE">
        <w:rPr>
          <w:rFonts w:ascii="Times New Roman" w:hAnsi="Times New Roman" w:cs="Times New Roman"/>
        </w:rPr>
        <w:t>Goioxim</w:t>
      </w:r>
      <w:proofErr w:type="spellEnd"/>
      <w:r w:rsidRPr="00AA0DDE">
        <w:rPr>
          <w:rFonts w:ascii="Times New Roman" w:hAnsi="Times New Roman" w:cs="Times New Roman"/>
        </w:rPr>
        <w:t xml:space="preserve"> ou municípios vizinhos; </w:t>
      </w:r>
    </w:p>
    <w:p w14:paraId="23776F1C"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b) A empresa deverá possuir em seu quadro de pessoal:</w:t>
      </w:r>
    </w:p>
    <w:p w14:paraId="37EE53B3"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I) Um responsável técnico, sendo este profissional habilitado para exercer as atividades objeto do contrato, tanto no meio rural quanto no urbano, segundo legislação do CONFEA; </w:t>
      </w:r>
    </w:p>
    <w:p w14:paraId="4D0DBB4A"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II) Operador de equipamentos com comprovada experiência; </w:t>
      </w:r>
    </w:p>
    <w:p w14:paraId="22D6E7BE"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III) Desenhista com domínio no software apropriado, compatível com AUTOCAD; </w:t>
      </w:r>
    </w:p>
    <w:p w14:paraId="2985200B"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c) </w:t>
      </w:r>
      <w:proofErr w:type="spellStart"/>
      <w:r w:rsidRPr="00AA0DDE">
        <w:rPr>
          <w:rFonts w:ascii="Times New Roman" w:hAnsi="Times New Roman" w:cs="Times New Roman"/>
        </w:rPr>
        <w:t>Fornecer</w:t>
      </w:r>
      <w:proofErr w:type="spellEnd"/>
      <w:r w:rsidRPr="00AA0DDE">
        <w:rPr>
          <w:rFonts w:ascii="Times New Roman" w:hAnsi="Times New Roman" w:cs="Times New Roman"/>
        </w:rPr>
        <w:t xml:space="preserve"> todas as ferramentas, equipamentos e consumíveis necessários a execução dos serviços, inclusive: veículo, marcos, piquetes, etc...;</w:t>
      </w:r>
    </w:p>
    <w:p w14:paraId="732B0C6D"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d) Fornecer EPIs (equipamentos de proteção individual) em boas condições e adequados com a função desenvolvida para todos os empregados; </w:t>
      </w:r>
    </w:p>
    <w:p w14:paraId="5588A7E9"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e) Pagar todos os impostos, taxas e contribuições decorrentes do contrato, providenciando por sua conta e responsabilidade os documentos exigidos pelos órgãos governamentais e/ou quaisquer outras entidades; </w:t>
      </w:r>
    </w:p>
    <w:p w14:paraId="769E684A"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lastRenderedPageBreak/>
        <w:t xml:space="preserve">f) Responder pela supervisão, direção técnica e administrativa da equipe de trabalho necessária ao atendimento do objeto contratado; </w:t>
      </w:r>
    </w:p>
    <w:p w14:paraId="3613C623"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g) Respeitar e cumprir as normas administrativas em vigor na Prefeitura Municipal; </w:t>
      </w:r>
    </w:p>
    <w:p w14:paraId="2FA4EBE1"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h) Deverá mobilizar a quantidade de recursos humanos necessárias para execução dos serviços solicitados; </w:t>
      </w:r>
    </w:p>
    <w:p w14:paraId="64F9F54C"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i) Deverá cumprir integralmente a Legislação de Segurança e Medicina do Trabalho. </w:t>
      </w:r>
    </w:p>
    <w:p w14:paraId="6444474A"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j) Declara ter considerado em seus preços todos os custos, impostos e obrigações necessários a execução do serviço, não cabendo quaisquer reivindicações a título de reembolso ou acréscimo de preço; </w:t>
      </w:r>
    </w:p>
    <w:p w14:paraId="2A6FC431"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k) Atender às ordens de serviço no prazo solicitado; </w:t>
      </w:r>
    </w:p>
    <w:p w14:paraId="1CC64B44"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l) Emitir Anotações de responsabilidade técnica dos serviços prestados;</w:t>
      </w:r>
    </w:p>
    <w:p w14:paraId="2DD6220E" w14:textId="4BB732D2" w:rsidR="00D821EB"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m) Conhecimento em medições judiciais nos imóveis Juquiá de Cima, Rincão do Bicho e outros dentro do município;</w:t>
      </w:r>
    </w:p>
    <w:p w14:paraId="0F3A4E1D" w14:textId="77777777" w:rsidR="00012D6C" w:rsidRPr="00AA0DDE" w:rsidRDefault="00012D6C" w:rsidP="00012D6C">
      <w:pPr>
        <w:spacing w:after="0" w:line="240" w:lineRule="auto"/>
        <w:ind w:firstLine="1134"/>
        <w:jc w:val="both"/>
        <w:rPr>
          <w:rFonts w:ascii="Times New Roman" w:hAnsi="Times New Roman" w:cs="Times New Roman"/>
        </w:rPr>
      </w:pPr>
    </w:p>
    <w:p w14:paraId="5D361E02"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b/>
          <w:bCs/>
        </w:rPr>
        <w:t>4.1. Sustentabilidade</w:t>
      </w:r>
    </w:p>
    <w:p w14:paraId="002A0E5E"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Além dos critérios de sustentabilidade eventualmente inseridos na descrição do objeto, deverão ser atendidos os princípios e diretrizes estabelecidos na Guia Nacional de Contratações Sustentáveis. A empresa contratada deve adotar práticas que minimizem impactos ambientais e promovam o uso eficiente dos recursos naturais durante a execução dos serviços.</w:t>
      </w:r>
    </w:p>
    <w:p w14:paraId="6875E53E"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b/>
          <w:bCs/>
        </w:rPr>
        <w:t>4.2. Indicação de Marcas ou Modelos</w:t>
      </w:r>
    </w:p>
    <w:p w14:paraId="0DE8651A"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Na presente contratação, não haverá indicação de marcas ou modelos específicos. O fornecimento dos serviços deverá atender às especificações técnicas descritas no Termo de Referência, independentemente das marcas ou modelos dos equipamentos ou produtos utilizados.</w:t>
      </w:r>
    </w:p>
    <w:p w14:paraId="277B55B0"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b/>
          <w:bCs/>
        </w:rPr>
        <w:t>4.3. Vedação de Utilização de Marca/Produto na Execução do Serviço</w:t>
      </w:r>
    </w:p>
    <w:p w14:paraId="4193001A"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Não haverá vedação quanto ao uso de marcas ou produtos na execução dos serviços. A empresa contratada poderá utilizar qualquer marca ou produto que atenda às especificações técnicas e exigências estabelecidas neste Termo de Referência.</w:t>
      </w:r>
    </w:p>
    <w:p w14:paraId="3F77C401"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b/>
          <w:bCs/>
        </w:rPr>
        <w:t>4.4. Exigência de Carta de Solidariedade</w:t>
      </w:r>
    </w:p>
    <w:p w14:paraId="70A73D0B"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Não será exigida carta de solidariedade. A contratação será realizada diretamente com a empresa vencedora, sem necessidade de garantias adicionais de solidariedade por parte de outras empresas.</w:t>
      </w:r>
    </w:p>
    <w:p w14:paraId="5ADDB14D"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b/>
          <w:bCs/>
        </w:rPr>
        <w:t>4.5. Subcontratação</w:t>
      </w:r>
    </w:p>
    <w:p w14:paraId="05E7BCCE"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A subcontratação do objeto contratual não é permitida. A empresa contratada deve realizar a execução dos serviços diretamente, utilizando sua própria equipe e recursos. Não será admitida a transferência parcial ou total das responsabilidades contratuais para terceiros.</w:t>
      </w:r>
    </w:p>
    <w:p w14:paraId="2642D88B"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b/>
          <w:bCs/>
        </w:rPr>
        <w:t>4.6. Garantia da Contratação</w:t>
      </w:r>
    </w:p>
    <w:p w14:paraId="6D7A1EB1"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Não será exigida garantia da contratação conforme os artigos 96 e seguintes da Lei nº 14.133/2021. Esta decisão é baseada nas especificidades do Estudo Técnico Preliminar, que considera que não há necessidade de garantia adicional para a natureza dos serviços contratados.</w:t>
      </w:r>
    </w:p>
    <w:p w14:paraId="00F8501C"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b/>
          <w:bCs/>
        </w:rPr>
        <w:t>4.7. Vistoria</w:t>
      </w:r>
    </w:p>
    <w:p w14:paraId="5125F38D" w14:textId="77777777" w:rsidR="00012D6C" w:rsidRPr="00AA0DDE" w:rsidRDefault="00012D6C" w:rsidP="00012D6C">
      <w:pPr>
        <w:spacing w:after="0" w:line="240" w:lineRule="auto"/>
        <w:ind w:firstLine="1134"/>
        <w:jc w:val="both"/>
        <w:rPr>
          <w:rFonts w:ascii="Times New Roman" w:hAnsi="Times New Roman" w:cs="Times New Roman"/>
        </w:rPr>
      </w:pPr>
      <w:r w:rsidRPr="00AA0DDE">
        <w:rPr>
          <w:rFonts w:ascii="Times New Roman" w:hAnsi="Times New Roman" w:cs="Times New Roman"/>
        </w:rPr>
        <w:t>Não há necessidade de realização de avaliação prévia do local de execução dos serviços. A empresa contratada deverá estar ciente das condições do local e da natureza dos serviços a serem prestados, conforme descrito no Termo de Referência e demais documentos do processo licitatório.</w:t>
      </w:r>
    </w:p>
    <w:p w14:paraId="28A932AE" w14:textId="77777777" w:rsidR="00012D6C" w:rsidRPr="00AA0DDE" w:rsidRDefault="00012D6C" w:rsidP="00012D6C">
      <w:pPr>
        <w:spacing w:after="0" w:line="240" w:lineRule="auto"/>
        <w:ind w:firstLine="1134"/>
        <w:jc w:val="both"/>
        <w:rPr>
          <w:rFonts w:ascii="Times New Roman" w:hAnsi="Times New Roman" w:cs="Times New Roman"/>
        </w:rPr>
      </w:pPr>
    </w:p>
    <w:p w14:paraId="6F337C48" w14:textId="3EF0E43B" w:rsidR="00325507" w:rsidRPr="00AA0DDE" w:rsidRDefault="00325507" w:rsidP="00325507">
      <w:pPr>
        <w:spacing w:after="0" w:line="240" w:lineRule="auto"/>
        <w:rPr>
          <w:rFonts w:ascii="Times New Roman" w:hAnsi="Times New Roman" w:cs="Times New Roman"/>
          <w:b/>
          <w:bCs/>
        </w:rPr>
      </w:pPr>
      <w:r w:rsidRPr="00AA0DDE">
        <w:rPr>
          <w:rFonts w:ascii="Times New Roman" w:hAnsi="Times New Roman" w:cs="Times New Roman"/>
          <w:b/>
          <w:bCs/>
        </w:rPr>
        <w:t xml:space="preserve">5. </w:t>
      </w:r>
      <w:r w:rsidR="005A053B" w:rsidRPr="00AA0DDE">
        <w:rPr>
          <w:rFonts w:ascii="Times New Roman" w:hAnsi="Times New Roman" w:cs="Times New Roman"/>
          <w:b/>
          <w:bCs/>
        </w:rPr>
        <w:t>MODELO DE EXECUÇÃO CONTRATUAL (</w:t>
      </w:r>
      <w:proofErr w:type="spellStart"/>
      <w:r w:rsidR="005A053B" w:rsidRPr="00AA0DDE">
        <w:rPr>
          <w:rFonts w:ascii="Times New Roman" w:hAnsi="Times New Roman" w:cs="Times New Roman"/>
          <w:b/>
          <w:bCs/>
        </w:rPr>
        <w:t>arts</w:t>
      </w:r>
      <w:proofErr w:type="spellEnd"/>
      <w:r w:rsidR="005A053B" w:rsidRPr="00AA0DDE">
        <w:rPr>
          <w:rFonts w:ascii="Times New Roman" w:hAnsi="Times New Roman" w:cs="Times New Roman"/>
          <w:b/>
          <w:bCs/>
        </w:rPr>
        <w:t>. 6º, XXIII, alínea “e” da Lei nº 14.133/2021).</w:t>
      </w:r>
    </w:p>
    <w:p w14:paraId="2405D699" w14:textId="77777777" w:rsidR="00012D6C" w:rsidRPr="00AA0DDE" w:rsidRDefault="00012D6C" w:rsidP="00012D6C">
      <w:pPr>
        <w:spacing w:after="0" w:line="240" w:lineRule="auto"/>
        <w:ind w:firstLine="567"/>
        <w:jc w:val="both"/>
        <w:rPr>
          <w:rFonts w:ascii="Times New Roman" w:hAnsi="Times New Roman" w:cs="Times New Roman"/>
        </w:rPr>
      </w:pPr>
      <w:r w:rsidRPr="00AA0DDE">
        <w:rPr>
          <w:rFonts w:ascii="Times New Roman" w:hAnsi="Times New Roman" w:cs="Times New Roman"/>
          <w:b/>
          <w:bCs/>
        </w:rPr>
        <w:t>5.1. Condições de Execução</w:t>
      </w:r>
    </w:p>
    <w:p w14:paraId="0F066439" w14:textId="77777777" w:rsidR="00012D6C" w:rsidRPr="00AA0DDE" w:rsidRDefault="00012D6C" w:rsidP="00012D6C">
      <w:pPr>
        <w:spacing w:after="0" w:line="240" w:lineRule="auto"/>
        <w:ind w:firstLine="567"/>
        <w:jc w:val="both"/>
        <w:rPr>
          <w:rFonts w:ascii="Times New Roman" w:hAnsi="Times New Roman" w:cs="Times New Roman"/>
        </w:rPr>
      </w:pPr>
      <w:r w:rsidRPr="00AA0DDE">
        <w:rPr>
          <w:rFonts w:ascii="Times New Roman" w:hAnsi="Times New Roman" w:cs="Times New Roman"/>
        </w:rPr>
        <w:t>A execução do contrato será realizada em conformidade com o Termo de Referência e com as condições estabelecidas no contrato. A empresa contratada deverá seguir as seguintes condições durante a execução dos serviços:</w:t>
      </w:r>
    </w:p>
    <w:p w14:paraId="033F8F3A" w14:textId="77777777" w:rsidR="00012D6C" w:rsidRPr="00AA0DDE" w:rsidRDefault="00012D6C" w:rsidP="00012D6C">
      <w:pPr>
        <w:spacing w:after="0" w:line="240" w:lineRule="auto"/>
        <w:ind w:firstLine="567"/>
        <w:jc w:val="both"/>
        <w:rPr>
          <w:rFonts w:ascii="Times New Roman" w:hAnsi="Times New Roman" w:cs="Times New Roman"/>
        </w:rPr>
      </w:pPr>
      <w:r w:rsidRPr="00AA0DDE">
        <w:rPr>
          <w:rFonts w:ascii="Times New Roman" w:hAnsi="Times New Roman" w:cs="Times New Roman"/>
          <w:b/>
          <w:bCs/>
        </w:rPr>
        <w:t>5.1.1. Planejamento e Programação</w:t>
      </w:r>
    </w:p>
    <w:p w14:paraId="38665BDB" w14:textId="77777777" w:rsidR="00012D6C" w:rsidRPr="00AA0DDE" w:rsidRDefault="00012D6C" w:rsidP="00012D6C">
      <w:pPr>
        <w:numPr>
          <w:ilvl w:val="0"/>
          <w:numId w:val="20"/>
        </w:numPr>
        <w:spacing w:after="0" w:line="240" w:lineRule="auto"/>
        <w:ind w:left="0" w:firstLine="567"/>
        <w:jc w:val="both"/>
        <w:rPr>
          <w:rFonts w:ascii="Times New Roman" w:hAnsi="Times New Roman" w:cs="Times New Roman"/>
        </w:rPr>
      </w:pPr>
      <w:r w:rsidRPr="00AA0DDE">
        <w:rPr>
          <w:rFonts w:ascii="Times New Roman" w:hAnsi="Times New Roman" w:cs="Times New Roman"/>
        </w:rPr>
        <w:t>A empresa contratada deverá apresentar um cronograma detalhado de execução dos serviços, incluindo as etapas e prazos para a realização dos levantamentos topográficos e a entrega dos produtos finais.</w:t>
      </w:r>
    </w:p>
    <w:p w14:paraId="49DEB019" w14:textId="77777777" w:rsidR="00012D6C" w:rsidRPr="00AA0DDE" w:rsidRDefault="00012D6C" w:rsidP="00012D6C">
      <w:pPr>
        <w:numPr>
          <w:ilvl w:val="0"/>
          <w:numId w:val="20"/>
        </w:numPr>
        <w:spacing w:after="0" w:line="240" w:lineRule="auto"/>
        <w:ind w:left="0" w:firstLine="567"/>
        <w:jc w:val="both"/>
        <w:rPr>
          <w:rFonts w:ascii="Times New Roman" w:hAnsi="Times New Roman" w:cs="Times New Roman"/>
        </w:rPr>
      </w:pPr>
      <w:r w:rsidRPr="00AA0DDE">
        <w:rPr>
          <w:rFonts w:ascii="Times New Roman" w:hAnsi="Times New Roman" w:cs="Times New Roman"/>
        </w:rPr>
        <w:lastRenderedPageBreak/>
        <w:t>O cronograma deverá ser aprovado pelo órgão contratante e será monitorado periodicamente para garantir o cumprimento dos prazos estabelecidos.</w:t>
      </w:r>
    </w:p>
    <w:p w14:paraId="7F168579" w14:textId="77777777" w:rsidR="00012D6C" w:rsidRPr="00AA0DDE" w:rsidRDefault="00012D6C" w:rsidP="00012D6C">
      <w:pPr>
        <w:spacing w:after="0" w:line="240" w:lineRule="auto"/>
        <w:ind w:firstLine="567"/>
        <w:jc w:val="both"/>
        <w:rPr>
          <w:rFonts w:ascii="Times New Roman" w:hAnsi="Times New Roman" w:cs="Times New Roman"/>
        </w:rPr>
      </w:pPr>
      <w:r w:rsidRPr="00AA0DDE">
        <w:rPr>
          <w:rFonts w:ascii="Times New Roman" w:hAnsi="Times New Roman" w:cs="Times New Roman"/>
          <w:b/>
          <w:bCs/>
        </w:rPr>
        <w:t>5.1.2. Coordenação e Supervisão</w:t>
      </w:r>
    </w:p>
    <w:p w14:paraId="1E0B5D5C" w14:textId="77777777" w:rsidR="00012D6C" w:rsidRPr="00AA0DDE" w:rsidRDefault="00012D6C" w:rsidP="00012D6C">
      <w:pPr>
        <w:numPr>
          <w:ilvl w:val="0"/>
          <w:numId w:val="21"/>
        </w:numPr>
        <w:spacing w:after="0" w:line="240" w:lineRule="auto"/>
        <w:ind w:left="0" w:firstLine="567"/>
        <w:jc w:val="both"/>
        <w:rPr>
          <w:rFonts w:ascii="Times New Roman" w:hAnsi="Times New Roman" w:cs="Times New Roman"/>
        </w:rPr>
      </w:pPr>
      <w:r w:rsidRPr="00AA0DDE">
        <w:rPr>
          <w:rFonts w:ascii="Times New Roman" w:hAnsi="Times New Roman" w:cs="Times New Roman"/>
        </w:rPr>
        <w:t>A execução dos serviços será supervisionada pelo órgão contratante, que poderá designar um responsável técnico para acompanhar a realização dos serviços e assegurar que os padrões de qualidade e os requisitos técnicos sejam atendidos.</w:t>
      </w:r>
    </w:p>
    <w:p w14:paraId="35094334" w14:textId="77777777" w:rsidR="00012D6C" w:rsidRPr="00AA0DDE" w:rsidRDefault="00012D6C" w:rsidP="00012D6C">
      <w:pPr>
        <w:numPr>
          <w:ilvl w:val="0"/>
          <w:numId w:val="21"/>
        </w:numPr>
        <w:spacing w:after="0" w:line="240" w:lineRule="auto"/>
        <w:ind w:left="0" w:firstLine="567"/>
        <w:jc w:val="both"/>
        <w:rPr>
          <w:rFonts w:ascii="Times New Roman" w:hAnsi="Times New Roman" w:cs="Times New Roman"/>
        </w:rPr>
      </w:pPr>
      <w:r w:rsidRPr="00AA0DDE">
        <w:rPr>
          <w:rFonts w:ascii="Times New Roman" w:hAnsi="Times New Roman" w:cs="Times New Roman"/>
        </w:rPr>
        <w:t>A empresa contratada deve permitir o acesso às suas instalações e ao local de execução dos serviços para fiscalização e acompanhamento por parte do órgão contratante.</w:t>
      </w:r>
    </w:p>
    <w:p w14:paraId="3F63DEE2" w14:textId="77777777" w:rsidR="00012D6C" w:rsidRPr="00AA0DDE" w:rsidRDefault="00012D6C" w:rsidP="00012D6C">
      <w:pPr>
        <w:spacing w:after="0" w:line="240" w:lineRule="auto"/>
        <w:ind w:firstLine="567"/>
        <w:jc w:val="both"/>
        <w:rPr>
          <w:rFonts w:ascii="Times New Roman" w:hAnsi="Times New Roman" w:cs="Times New Roman"/>
        </w:rPr>
      </w:pPr>
      <w:r w:rsidRPr="00AA0DDE">
        <w:rPr>
          <w:rFonts w:ascii="Times New Roman" w:hAnsi="Times New Roman" w:cs="Times New Roman"/>
          <w:b/>
          <w:bCs/>
        </w:rPr>
        <w:t>5.1.3. Entregas e Produtos</w:t>
      </w:r>
    </w:p>
    <w:p w14:paraId="756A5865" w14:textId="77777777" w:rsidR="00012D6C" w:rsidRPr="00AA0DDE" w:rsidRDefault="00012D6C" w:rsidP="00012D6C">
      <w:pPr>
        <w:numPr>
          <w:ilvl w:val="0"/>
          <w:numId w:val="22"/>
        </w:numPr>
        <w:spacing w:after="0" w:line="240" w:lineRule="auto"/>
        <w:ind w:left="0" w:firstLine="567"/>
        <w:jc w:val="both"/>
        <w:rPr>
          <w:rFonts w:ascii="Times New Roman" w:hAnsi="Times New Roman" w:cs="Times New Roman"/>
        </w:rPr>
      </w:pPr>
      <w:r w:rsidRPr="00AA0DDE">
        <w:rPr>
          <w:rFonts w:ascii="Times New Roman" w:hAnsi="Times New Roman" w:cs="Times New Roman"/>
        </w:rPr>
        <w:t>Os produtos finais deverão ser entregues conforme as especificações técnicas e no formato estabelecido, incluindo arquivos digitais (DWG e PDF), desenhos impressos e outros documentos técnicos.</w:t>
      </w:r>
    </w:p>
    <w:p w14:paraId="0BCE01CC" w14:textId="77777777" w:rsidR="00012D6C" w:rsidRPr="00AA0DDE" w:rsidRDefault="00012D6C" w:rsidP="00012D6C">
      <w:pPr>
        <w:numPr>
          <w:ilvl w:val="0"/>
          <w:numId w:val="22"/>
        </w:numPr>
        <w:spacing w:after="0" w:line="240" w:lineRule="auto"/>
        <w:ind w:left="0" w:firstLine="567"/>
        <w:jc w:val="both"/>
        <w:rPr>
          <w:rFonts w:ascii="Times New Roman" w:hAnsi="Times New Roman" w:cs="Times New Roman"/>
        </w:rPr>
      </w:pPr>
      <w:r w:rsidRPr="00AA0DDE">
        <w:rPr>
          <w:rFonts w:ascii="Times New Roman" w:hAnsi="Times New Roman" w:cs="Times New Roman"/>
        </w:rPr>
        <w:t>A empresa contratada deve garantir que todos os entregáveis sejam completos, precisos e entregues dentro dos prazos acordados.</w:t>
      </w:r>
    </w:p>
    <w:p w14:paraId="7927A02F" w14:textId="77777777" w:rsidR="00012D6C" w:rsidRPr="00AA0DDE" w:rsidRDefault="00012D6C" w:rsidP="00012D6C">
      <w:pPr>
        <w:spacing w:after="0" w:line="240" w:lineRule="auto"/>
        <w:ind w:firstLine="567"/>
        <w:jc w:val="both"/>
        <w:rPr>
          <w:rFonts w:ascii="Times New Roman" w:hAnsi="Times New Roman" w:cs="Times New Roman"/>
        </w:rPr>
      </w:pPr>
      <w:r w:rsidRPr="00AA0DDE">
        <w:rPr>
          <w:rFonts w:ascii="Times New Roman" w:hAnsi="Times New Roman" w:cs="Times New Roman"/>
          <w:b/>
          <w:bCs/>
        </w:rPr>
        <w:t>5.1.4. Responsabilidades</w:t>
      </w:r>
    </w:p>
    <w:p w14:paraId="00392A4F" w14:textId="77777777" w:rsidR="00012D6C" w:rsidRPr="00AA0DDE" w:rsidRDefault="00012D6C" w:rsidP="00012D6C">
      <w:pPr>
        <w:numPr>
          <w:ilvl w:val="0"/>
          <w:numId w:val="23"/>
        </w:numPr>
        <w:spacing w:after="0" w:line="240" w:lineRule="auto"/>
        <w:ind w:left="0" w:firstLine="567"/>
        <w:jc w:val="both"/>
        <w:rPr>
          <w:rFonts w:ascii="Times New Roman" w:hAnsi="Times New Roman" w:cs="Times New Roman"/>
        </w:rPr>
      </w:pPr>
      <w:r w:rsidRPr="00AA0DDE">
        <w:rPr>
          <w:rFonts w:ascii="Times New Roman" w:hAnsi="Times New Roman" w:cs="Times New Roman"/>
        </w:rPr>
        <w:t>A empresa contratada é responsável por todas as despesas relacionadas à execução dos serviços, incluindo a aquisição e manutenção de equipamentos, transporte, e demais custos associados.</w:t>
      </w:r>
    </w:p>
    <w:p w14:paraId="2C18B64C" w14:textId="77777777" w:rsidR="00012D6C" w:rsidRPr="00AA0DDE" w:rsidRDefault="00012D6C" w:rsidP="00012D6C">
      <w:pPr>
        <w:numPr>
          <w:ilvl w:val="0"/>
          <w:numId w:val="23"/>
        </w:numPr>
        <w:spacing w:after="0" w:line="240" w:lineRule="auto"/>
        <w:ind w:left="0" w:firstLine="567"/>
        <w:jc w:val="both"/>
        <w:rPr>
          <w:rFonts w:ascii="Times New Roman" w:hAnsi="Times New Roman" w:cs="Times New Roman"/>
        </w:rPr>
      </w:pPr>
      <w:r w:rsidRPr="00AA0DDE">
        <w:rPr>
          <w:rFonts w:ascii="Times New Roman" w:hAnsi="Times New Roman" w:cs="Times New Roman"/>
        </w:rPr>
        <w:t>A empresa deve assegurar que todos os profissionais envolvidos na execução dos serviços possuam as qualificações e certificações necessárias.</w:t>
      </w:r>
    </w:p>
    <w:p w14:paraId="4B1651C9" w14:textId="77777777" w:rsidR="00012D6C" w:rsidRPr="00AA0DDE" w:rsidRDefault="00012D6C" w:rsidP="00012D6C">
      <w:pPr>
        <w:spacing w:after="0" w:line="240" w:lineRule="auto"/>
        <w:ind w:firstLine="567"/>
        <w:jc w:val="both"/>
        <w:rPr>
          <w:rFonts w:ascii="Times New Roman" w:hAnsi="Times New Roman" w:cs="Times New Roman"/>
        </w:rPr>
      </w:pPr>
      <w:r w:rsidRPr="00AA0DDE">
        <w:rPr>
          <w:rFonts w:ascii="Times New Roman" w:hAnsi="Times New Roman" w:cs="Times New Roman"/>
          <w:b/>
          <w:bCs/>
        </w:rPr>
        <w:t>5.1.5. Relatórios e Documentação</w:t>
      </w:r>
    </w:p>
    <w:p w14:paraId="324C5B85" w14:textId="77777777" w:rsidR="00012D6C" w:rsidRPr="00AA0DDE" w:rsidRDefault="00012D6C" w:rsidP="00012D6C">
      <w:pPr>
        <w:numPr>
          <w:ilvl w:val="0"/>
          <w:numId w:val="24"/>
        </w:numPr>
        <w:spacing w:after="0" w:line="240" w:lineRule="auto"/>
        <w:ind w:left="0" w:firstLine="567"/>
        <w:jc w:val="both"/>
        <w:rPr>
          <w:rFonts w:ascii="Times New Roman" w:hAnsi="Times New Roman" w:cs="Times New Roman"/>
        </w:rPr>
      </w:pPr>
      <w:r w:rsidRPr="00AA0DDE">
        <w:rPr>
          <w:rFonts w:ascii="Times New Roman" w:hAnsi="Times New Roman" w:cs="Times New Roman"/>
        </w:rPr>
        <w:t>A empresa contratada deverá fornecer relatórios periódicos sobre o andamento dos serviços, conforme solicitado pelo órgão contratante.</w:t>
      </w:r>
    </w:p>
    <w:p w14:paraId="365FCC71" w14:textId="77777777" w:rsidR="00012D6C" w:rsidRPr="00AA0DDE" w:rsidRDefault="00012D6C" w:rsidP="00012D6C">
      <w:pPr>
        <w:numPr>
          <w:ilvl w:val="0"/>
          <w:numId w:val="24"/>
        </w:numPr>
        <w:spacing w:after="0" w:line="240" w:lineRule="auto"/>
        <w:ind w:left="0" w:firstLine="567"/>
        <w:jc w:val="both"/>
        <w:rPr>
          <w:rFonts w:ascii="Times New Roman" w:hAnsi="Times New Roman" w:cs="Times New Roman"/>
        </w:rPr>
      </w:pPr>
      <w:r w:rsidRPr="00AA0DDE">
        <w:rPr>
          <w:rFonts w:ascii="Times New Roman" w:hAnsi="Times New Roman" w:cs="Times New Roman"/>
        </w:rPr>
        <w:t>Todos os documentos técnicos e relatórios devem ser entregues em formatos previamente acordados e dentro dos prazos estipulados.</w:t>
      </w:r>
    </w:p>
    <w:p w14:paraId="1432DDB3" w14:textId="77777777" w:rsidR="00012D6C" w:rsidRPr="00AA0DDE" w:rsidRDefault="00012D6C" w:rsidP="00012D6C">
      <w:pPr>
        <w:spacing w:after="0" w:line="240" w:lineRule="auto"/>
        <w:ind w:firstLine="567"/>
        <w:jc w:val="both"/>
        <w:rPr>
          <w:rFonts w:ascii="Times New Roman" w:hAnsi="Times New Roman" w:cs="Times New Roman"/>
        </w:rPr>
      </w:pPr>
      <w:r w:rsidRPr="00AA0DDE">
        <w:rPr>
          <w:rFonts w:ascii="Times New Roman" w:hAnsi="Times New Roman" w:cs="Times New Roman"/>
          <w:b/>
          <w:bCs/>
        </w:rPr>
        <w:t>5.1.6. Cumprimento das Normas Técnicas</w:t>
      </w:r>
    </w:p>
    <w:p w14:paraId="7E6FDCE9" w14:textId="77777777" w:rsidR="00012D6C" w:rsidRPr="00AA0DDE" w:rsidRDefault="00012D6C" w:rsidP="00012D6C">
      <w:pPr>
        <w:numPr>
          <w:ilvl w:val="0"/>
          <w:numId w:val="25"/>
        </w:numPr>
        <w:spacing w:after="0" w:line="240" w:lineRule="auto"/>
        <w:ind w:left="0" w:firstLine="567"/>
        <w:jc w:val="both"/>
        <w:rPr>
          <w:rFonts w:ascii="Times New Roman" w:hAnsi="Times New Roman" w:cs="Times New Roman"/>
        </w:rPr>
      </w:pPr>
      <w:r w:rsidRPr="00AA0DDE">
        <w:rPr>
          <w:rFonts w:ascii="Times New Roman" w:hAnsi="Times New Roman" w:cs="Times New Roman"/>
        </w:rPr>
        <w:t>Os serviços deverão ser realizados em conformidade com as normas técnicas e regulamentações vigentes, incluindo a obtenção de todas as aprovações e licenças necessárias para a realização dos levantamentos topográficos.</w:t>
      </w:r>
    </w:p>
    <w:p w14:paraId="247AE263" w14:textId="77777777" w:rsidR="00012D6C" w:rsidRPr="00AA0DDE" w:rsidRDefault="00012D6C" w:rsidP="00012D6C">
      <w:pPr>
        <w:spacing w:after="0" w:line="240" w:lineRule="auto"/>
        <w:ind w:firstLine="567"/>
        <w:jc w:val="both"/>
        <w:rPr>
          <w:rFonts w:ascii="Times New Roman" w:hAnsi="Times New Roman" w:cs="Times New Roman"/>
        </w:rPr>
      </w:pPr>
      <w:r w:rsidRPr="00AA0DDE">
        <w:rPr>
          <w:rFonts w:ascii="Times New Roman" w:hAnsi="Times New Roman" w:cs="Times New Roman"/>
          <w:b/>
          <w:bCs/>
        </w:rPr>
        <w:t>5.1.7. Ajustes e Correções</w:t>
      </w:r>
    </w:p>
    <w:p w14:paraId="194BC0AA" w14:textId="77777777" w:rsidR="00012D6C" w:rsidRPr="00AA0DDE" w:rsidRDefault="00012D6C" w:rsidP="00012D6C">
      <w:pPr>
        <w:numPr>
          <w:ilvl w:val="0"/>
          <w:numId w:val="26"/>
        </w:numPr>
        <w:spacing w:after="0" w:line="240" w:lineRule="auto"/>
        <w:ind w:left="0" w:firstLine="567"/>
        <w:jc w:val="both"/>
        <w:rPr>
          <w:rFonts w:ascii="Times New Roman" w:hAnsi="Times New Roman" w:cs="Times New Roman"/>
        </w:rPr>
      </w:pPr>
      <w:r w:rsidRPr="00AA0DDE">
        <w:rPr>
          <w:rFonts w:ascii="Times New Roman" w:hAnsi="Times New Roman" w:cs="Times New Roman"/>
        </w:rPr>
        <w:t>Caso sejam identificadas falhas ou não conformidades durante a execução dos serviços, a empresa contratada deverá realizar os ajustes e correções necessárias sem custo adicional para o órgão contratante.</w:t>
      </w:r>
    </w:p>
    <w:p w14:paraId="0A2B054A" w14:textId="77777777" w:rsidR="00012D6C" w:rsidRPr="00AA0DDE" w:rsidRDefault="00012D6C" w:rsidP="00012D6C">
      <w:pPr>
        <w:spacing w:after="0" w:line="240" w:lineRule="auto"/>
        <w:ind w:firstLine="567"/>
        <w:jc w:val="both"/>
        <w:rPr>
          <w:rFonts w:ascii="Times New Roman" w:hAnsi="Times New Roman" w:cs="Times New Roman"/>
        </w:rPr>
      </w:pPr>
      <w:r w:rsidRPr="00AA0DDE">
        <w:rPr>
          <w:rFonts w:ascii="Times New Roman" w:hAnsi="Times New Roman" w:cs="Times New Roman"/>
          <w:b/>
          <w:bCs/>
        </w:rPr>
        <w:t>5.1.8. Pagamento</w:t>
      </w:r>
    </w:p>
    <w:p w14:paraId="2F769EF5" w14:textId="77777777" w:rsidR="00012D6C" w:rsidRPr="00AA0DDE" w:rsidRDefault="00012D6C" w:rsidP="00012D6C">
      <w:pPr>
        <w:numPr>
          <w:ilvl w:val="0"/>
          <w:numId w:val="27"/>
        </w:numPr>
        <w:spacing w:after="0" w:line="240" w:lineRule="auto"/>
        <w:ind w:left="0" w:firstLine="567"/>
        <w:jc w:val="both"/>
        <w:rPr>
          <w:rFonts w:ascii="Times New Roman" w:hAnsi="Times New Roman" w:cs="Times New Roman"/>
        </w:rPr>
      </w:pPr>
      <w:r w:rsidRPr="00AA0DDE">
        <w:rPr>
          <w:rFonts w:ascii="Times New Roman" w:hAnsi="Times New Roman" w:cs="Times New Roman"/>
        </w:rPr>
        <w:t>O pagamento pelos serviços será efetuado conforme os termos estabelecidos no contrato, com base nas horas efetivamente prestadas e nas medições realizadas, de acordo com o valor unitário previamente definido.</w:t>
      </w:r>
    </w:p>
    <w:p w14:paraId="4F6C6D5C" w14:textId="7D686E91" w:rsidR="00D821EB" w:rsidRPr="00AA0DDE" w:rsidRDefault="00D821EB" w:rsidP="007B6B20">
      <w:pPr>
        <w:spacing w:after="0" w:line="240" w:lineRule="auto"/>
        <w:ind w:firstLine="567"/>
        <w:jc w:val="both"/>
        <w:rPr>
          <w:rFonts w:ascii="Times New Roman" w:hAnsi="Times New Roman" w:cs="Times New Roman"/>
        </w:rPr>
      </w:pPr>
    </w:p>
    <w:p w14:paraId="5A3B7E98" w14:textId="77777777" w:rsidR="00325507" w:rsidRPr="00AA0DDE" w:rsidRDefault="00325507" w:rsidP="00325507">
      <w:pPr>
        <w:spacing w:after="0" w:line="240" w:lineRule="auto"/>
        <w:jc w:val="both"/>
        <w:rPr>
          <w:rFonts w:ascii="Times New Roman" w:hAnsi="Times New Roman" w:cs="Times New Roman"/>
          <w:b/>
          <w:bCs/>
        </w:rPr>
      </w:pPr>
    </w:p>
    <w:p w14:paraId="13A9D218" w14:textId="624DE1BD" w:rsidR="00325507" w:rsidRPr="00AA0DDE" w:rsidRDefault="00141647" w:rsidP="00325507">
      <w:pPr>
        <w:spacing w:after="0" w:line="240" w:lineRule="auto"/>
        <w:rPr>
          <w:rFonts w:ascii="Times New Roman" w:hAnsi="Times New Roman" w:cs="Times New Roman"/>
          <w:b/>
          <w:bCs/>
        </w:rPr>
      </w:pPr>
      <w:r w:rsidRPr="00AA0DDE">
        <w:rPr>
          <w:rFonts w:ascii="Times New Roman" w:hAnsi="Times New Roman" w:cs="Times New Roman"/>
          <w:b/>
          <w:bCs/>
        </w:rPr>
        <w:t>6</w:t>
      </w:r>
      <w:r w:rsidR="00325507" w:rsidRPr="00AA0DDE">
        <w:rPr>
          <w:rFonts w:ascii="Times New Roman" w:hAnsi="Times New Roman" w:cs="Times New Roman"/>
          <w:b/>
          <w:bCs/>
        </w:rPr>
        <w:t xml:space="preserve">. </w:t>
      </w:r>
      <w:r w:rsidR="005A053B" w:rsidRPr="00AA0DDE">
        <w:rPr>
          <w:rFonts w:ascii="Times New Roman" w:hAnsi="Times New Roman" w:cs="Times New Roman"/>
          <w:b/>
          <w:bCs/>
        </w:rPr>
        <w:t>MODELO DE GESTÃO DO CONTRATO (art. 6º, XXIII, alínea “f” da Lei nº 14.133/21).</w:t>
      </w:r>
    </w:p>
    <w:p w14:paraId="07B0ACC3"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O contrato deverá ser executado fielmente pelas partes, de acordo com as cláusulas avençadas e as normas da Lei nº 14.133, de 2021, e cada parte responderá pelas consequências de sua inexecução total ou parcial.</w:t>
      </w:r>
    </w:p>
    <w:p w14:paraId="5257AE63"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Em caso de impedimento, ordem de paralisação ou suspensão do contrato, o cronograma de execução será prorrogado automaticamente pelo tempo correspondente, anotadas tais circunstâncias mediante simples apostila.</w:t>
      </w:r>
    </w:p>
    <w:p w14:paraId="160B34E6"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As comunicações entre o órgão ou entidade e a contratada devem ser realizadas por escrito sempre que o ato exigir tal formalidade, admitindo-se o uso de mensagem eletrônica para esse fim.</w:t>
      </w:r>
    </w:p>
    <w:p w14:paraId="4CFCE752"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O órgão ou entidade poderá convocar representante da empresa para adoção de providências que devam ser cumpridas de imediato.</w:t>
      </w:r>
    </w:p>
    <w:p w14:paraId="6BB17617" w14:textId="0998C44C"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rsidR="003A6E4D" w:rsidRPr="00AA0DDE">
        <w:rPr>
          <w:rFonts w:ascii="Times New Roman" w:hAnsi="Times New Roman" w:cs="Times New Roman"/>
        </w:rPr>
        <w:t>.</w:t>
      </w:r>
    </w:p>
    <w:p w14:paraId="5BE38DE5" w14:textId="77777777" w:rsidR="003A6E4D" w:rsidRPr="00AA0DDE" w:rsidRDefault="003A6E4D" w:rsidP="003A6E4D">
      <w:pPr>
        <w:spacing w:after="0" w:line="240" w:lineRule="auto"/>
        <w:ind w:firstLine="1134"/>
        <w:jc w:val="both"/>
        <w:rPr>
          <w:rFonts w:ascii="Times New Roman" w:hAnsi="Times New Roman" w:cs="Times New Roman"/>
          <w:b/>
          <w:bCs/>
        </w:rPr>
      </w:pPr>
    </w:p>
    <w:p w14:paraId="7D9F4894" w14:textId="4E3B817E" w:rsidR="003A6E4D" w:rsidRPr="00AA0DDE" w:rsidRDefault="003A6E4D" w:rsidP="003A6E4D">
      <w:pPr>
        <w:spacing w:after="0" w:line="240" w:lineRule="auto"/>
        <w:ind w:firstLine="1134"/>
        <w:jc w:val="both"/>
        <w:rPr>
          <w:rFonts w:ascii="Times New Roman" w:hAnsi="Times New Roman" w:cs="Times New Roman"/>
          <w:b/>
          <w:bCs/>
        </w:rPr>
      </w:pPr>
      <w:r w:rsidRPr="00AA0DDE">
        <w:rPr>
          <w:rFonts w:ascii="Times New Roman" w:hAnsi="Times New Roman" w:cs="Times New Roman"/>
          <w:b/>
          <w:bCs/>
        </w:rPr>
        <w:t>Preposto</w:t>
      </w:r>
    </w:p>
    <w:p w14:paraId="15674B14" w14:textId="580122C7" w:rsidR="003A6E4D" w:rsidRPr="00AA0DDE" w:rsidRDefault="003A6E4D" w:rsidP="003A6E4D">
      <w:pPr>
        <w:spacing w:after="0" w:line="240" w:lineRule="auto"/>
        <w:ind w:firstLine="1134"/>
        <w:jc w:val="both"/>
        <w:rPr>
          <w:rFonts w:ascii="Times New Roman" w:hAnsi="Times New Roman" w:cs="Times New Roman"/>
        </w:rPr>
      </w:pPr>
      <w:r w:rsidRPr="00AA0DDE">
        <w:rPr>
          <w:rFonts w:ascii="Times New Roman" w:hAnsi="Times New Roman" w:cs="Times New Roman"/>
        </w:rPr>
        <w:lastRenderedPageBreak/>
        <w:t>Não será exigida a manutenção de preposto da empresa no local da execução do objetivo, em razão da natureza do serviço prestado</w:t>
      </w:r>
    </w:p>
    <w:p w14:paraId="120C526F" w14:textId="77777777" w:rsidR="00F1265D" w:rsidRPr="00AA0DDE" w:rsidRDefault="00F1265D" w:rsidP="00F1265D">
      <w:pPr>
        <w:spacing w:after="0" w:line="240" w:lineRule="auto"/>
        <w:ind w:firstLine="1134"/>
        <w:jc w:val="both"/>
        <w:rPr>
          <w:rFonts w:ascii="Times New Roman" w:hAnsi="Times New Roman" w:cs="Times New Roman"/>
          <w:b/>
          <w:bCs/>
        </w:rPr>
      </w:pPr>
    </w:p>
    <w:p w14:paraId="7DC32C62" w14:textId="77777777" w:rsidR="00F1265D" w:rsidRPr="00AA0DDE" w:rsidRDefault="00F1265D" w:rsidP="00F1265D">
      <w:pPr>
        <w:spacing w:after="0" w:line="240" w:lineRule="auto"/>
        <w:ind w:firstLine="1134"/>
        <w:jc w:val="both"/>
        <w:rPr>
          <w:rFonts w:ascii="Times New Roman" w:hAnsi="Times New Roman" w:cs="Times New Roman"/>
          <w:b/>
          <w:bCs/>
        </w:rPr>
      </w:pPr>
      <w:r w:rsidRPr="00AA0DDE">
        <w:rPr>
          <w:rFonts w:ascii="Times New Roman" w:hAnsi="Times New Roman" w:cs="Times New Roman"/>
          <w:b/>
          <w:bCs/>
        </w:rPr>
        <w:t>Fiscalização</w:t>
      </w:r>
    </w:p>
    <w:p w14:paraId="4B3B94EA" w14:textId="77777777" w:rsidR="003A6E4D" w:rsidRPr="00AA0DDE" w:rsidRDefault="003A6E4D" w:rsidP="003A6E4D">
      <w:pPr>
        <w:spacing w:after="0" w:line="240" w:lineRule="auto"/>
        <w:ind w:firstLine="1134"/>
        <w:jc w:val="both"/>
        <w:rPr>
          <w:rFonts w:ascii="Times New Roman" w:eastAsia="Times New Roman" w:hAnsi="Times New Roman" w:cs="Times New Roman"/>
        </w:rPr>
      </w:pPr>
      <w:r w:rsidRPr="00AA0DDE">
        <w:rPr>
          <w:rFonts w:ascii="Times New Roman" w:eastAsia="Times New Roman" w:hAnsi="Times New Roman" w:cs="Times New Roman"/>
          <w:color w:val="000000"/>
        </w:rPr>
        <w:t>A execução do contrato deverá ser acompanhada e fiscalizada pelo(s) fiscal(</w:t>
      </w:r>
      <w:proofErr w:type="spellStart"/>
      <w:r w:rsidRPr="00AA0DDE">
        <w:rPr>
          <w:rFonts w:ascii="Times New Roman" w:eastAsia="Times New Roman" w:hAnsi="Times New Roman" w:cs="Times New Roman"/>
          <w:color w:val="000000"/>
        </w:rPr>
        <w:t>is</w:t>
      </w:r>
      <w:proofErr w:type="spellEnd"/>
      <w:r w:rsidRPr="00AA0DDE">
        <w:rPr>
          <w:rFonts w:ascii="Times New Roman" w:eastAsia="Times New Roman" w:hAnsi="Times New Roman" w:cs="Times New Roman"/>
          <w:color w:val="000000"/>
        </w:rPr>
        <w:t>) do contrato, ou</w:t>
      </w:r>
      <w:r w:rsidRPr="00AA0DDE">
        <w:rPr>
          <w:rFonts w:ascii="Times New Roman" w:eastAsia="Times New Roman" w:hAnsi="Times New Roman" w:cs="Times New Roman"/>
          <w:color w:val="000000"/>
        </w:rPr>
        <w:br/>
        <w:t>pelos respectivos substitutos (Lei nº 14.133, de 2021, art. 117, caput).</w:t>
      </w:r>
    </w:p>
    <w:p w14:paraId="1F1FF992" w14:textId="77777777" w:rsidR="003A6E4D" w:rsidRPr="00AA0DDE" w:rsidRDefault="003A6E4D" w:rsidP="003A6E4D">
      <w:pPr>
        <w:spacing w:after="0" w:line="240" w:lineRule="auto"/>
        <w:ind w:firstLine="1134"/>
        <w:jc w:val="both"/>
        <w:rPr>
          <w:rFonts w:ascii="Times New Roman" w:hAnsi="Times New Roman" w:cs="Times New Roman"/>
        </w:rPr>
      </w:pPr>
      <w:r w:rsidRPr="00AA0DDE">
        <w:rPr>
          <w:rFonts w:ascii="Times New Roman" w:hAnsi="Times New Roman" w:cs="Times New Roman"/>
        </w:rPr>
        <w:t>O fiscal do contrato acompanhará a execução do contrato, para que sejam cumpridas todas as</w:t>
      </w:r>
    </w:p>
    <w:p w14:paraId="28B60CAA" w14:textId="77777777" w:rsidR="003A6E4D" w:rsidRPr="00AA0DDE" w:rsidRDefault="003A6E4D" w:rsidP="003A6E4D">
      <w:pPr>
        <w:spacing w:after="0" w:line="240" w:lineRule="auto"/>
        <w:ind w:firstLine="1134"/>
        <w:jc w:val="both"/>
        <w:rPr>
          <w:rFonts w:ascii="Times New Roman" w:hAnsi="Times New Roman" w:cs="Times New Roman"/>
        </w:rPr>
      </w:pPr>
      <w:r w:rsidRPr="00AA0DDE">
        <w:rPr>
          <w:rFonts w:ascii="Times New Roman" w:hAnsi="Times New Roman" w:cs="Times New Roman"/>
        </w:rPr>
        <w:t>condições estabelecidas no contrato, de modo a assegurar os melhores resultados para a</w:t>
      </w:r>
    </w:p>
    <w:p w14:paraId="6B109931" w14:textId="77777777" w:rsidR="003A6E4D" w:rsidRPr="00AA0DDE" w:rsidRDefault="003A6E4D" w:rsidP="003A6E4D">
      <w:pPr>
        <w:spacing w:after="0" w:line="240" w:lineRule="auto"/>
        <w:ind w:firstLine="1134"/>
        <w:jc w:val="both"/>
        <w:rPr>
          <w:rFonts w:ascii="Times New Roman" w:hAnsi="Times New Roman" w:cs="Times New Roman"/>
        </w:rPr>
      </w:pPr>
      <w:r w:rsidRPr="00AA0DDE">
        <w:rPr>
          <w:rFonts w:ascii="Times New Roman" w:hAnsi="Times New Roman" w:cs="Times New Roman"/>
        </w:rPr>
        <w:t>Administração;</w:t>
      </w:r>
    </w:p>
    <w:p w14:paraId="163E52B0" w14:textId="77777777" w:rsidR="003A6E4D" w:rsidRPr="00AA0DDE" w:rsidRDefault="003A6E4D" w:rsidP="003A6E4D">
      <w:pPr>
        <w:spacing w:after="0" w:line="240" w:lineRule="auto"/>
        <w:ind w:firstLine="1134"/>
        <w:jc w:val="both"/>
        <w:rPr>
          <w:rFonts w:ascii="Times New Roman" w:hAnsi="Times New Roman" w:cs="Times New Roman"/>
        </w:rPr>
      </w:pPr>
      <w:r w:rsidRPr="00AA0DDE">
        <w:rPr>
          <w:rFonts w:ascii="Times New Roman" w:hAnsi="Times New Roman" w:cs="Times New Roman"/>
        </w:rPr>
        <w:t>O fiscal do contrato anotará no histórico de gerenciamento do contrato todas as ocorrências relacionadas à execução do contrato, com a descrição do que for necessário para a regularização das faltas ou dos defeitos observados;</w:t>
      </w:r>
    </w:p>
    <w:p w14:paraId="5B9880C9" w14:textId="77777777" w:rsidR="003A6E4D" w:rsidRPr="00AA0DDE" w:rsidRDefault="003A6E4D" w:rsidP="003A6E4D">
      <w:pPr>
        <w:spacing w:after="0" w:line="240" w:lineRule="auto"/>
        <w:ind w:firstLine="1134"/>
        <w:jc w:val="both"/>
        <w:rPr>
          <w:rFonts w:ascii="Times New Roman" w:hAnsi="Times New Roman" w:cs="Times New Roman"/>
        </w:rPr>
      </w:pPr>
      <w:r w:rsidRPr="00AA0DDE">
        <w:rPr>
          <w:rFonts w:ascii="Times New Roman" w:hAnsi="Times New Roman" w:cs="Times New Roman"/>
        </w:rPr>
        <w:t>Identificada qualquer inexatidão ou irregularidade, o fiscal do contrato emitirá notificações para a correção da execução do contrato, determinando prazo para a correção;</w:t>
      </w:r>
    </w:p>
    <w:p w14:paraId="751BB374" w14:textId="77777777" w:rsidR="003A6E4D" w:rsidRPr="00AA0DDE" w:rsidRDefault="003A6E4D" w:rsidP="003A6E4D">
      <w:pPr>
        <w:spacing w:after="0" w:line="240" w:lineRule="auto"/>
        <w:ind w:firstLine="1134"/>
        <w:jc w:val="both"/>
        <w:rPr>
          <w:rFonts w:ascii="Times New Roman" w:hAnsi="Times New Roman" w:cs="Times New Roman"/>
        </w:rPr>
      </w:pPr>
      <w:r w:rsidRPr="00AA0DDE">
        <w:rPr>
          <w:rFonts w:ascii="Times New Roman" w:hAnsi="Times New Roman" w:cs="Times New Roman"/>
        </w:rPr>
        <w:t>O fiscal do contrato informará ao gestor do contato, em tempo hábil, a situação que demandar decisão ou adoção de medidas que ultrapassem sua competência, para que adote as medidas necessárias e saneadoras, se for o caso;</w:t>
      </w:r>
    </w:p>
    <w:p w14:paraId="69FE48A8" w14:textId="77777777" w:rsidR="003A6E4D" w:rsidRPr="00AA0DDE" w:rsidRDefault="003A6E4D" w:rsidP="003A6E4D">
      <w:pPr>
        <w:spacing w:after="0" w:line="240" w:lineRule="auto"/>
        <w:ind w:firstLine="1134"/>
        <w:jc w:val="both"/>
        <w:rPr>
          <w:rFonts w:ascii="Times New Roman" w:hAnsi="Times New Roman" w:cs="Times New Roman"/>
        </w:rPr>
      </w:pPr>
      <w:r w:rsidRPr="00AA0DDE">
        <w:rPr>
          <w:rFonts w:ascii="Times New Roman" w:hAnsi="Times New Roman" w:cs="Times New Roman"/>
        </w:rPr>
        <w:t>No caso de ocorrências que possam inviabilizar a execução do contrato nas datas aprazadas, o fiscal do contrato comunicará o fato imediatamente ao gestor do contrato;</w:t>
      </w:r>
    </w:p>
    <w:p w14:paraId="5C01796A" w14:textId="77777777" w:rsidR="003A6E4D" w:rsidRPr="00AA0DDE" w:rsidRDefault="003A6E4D" w:rsidP="003A6E4D">
      <w:pPr>
        <w:spacing w:after="0" w:line="240" w:lineRule="auto"/>
        <w:ind w:firstLine="1134"/>
        <w:jc w:val="both"/>
        <w:rPr>
          <w:rFonts w:ascii="Times New Roman" w:hAnsi="Times New Roman" w:cs="Times New Roman"/>
        </w:rPr>
      </w:pPr>
      <w:r w:rsidRPr="00AA0DDE">
        <w:rPr>
          <w:rFonts w:ascii="Times New Roman" w:hAnsi="Times New Roman" w:cs="Times New Roman"/>
        </w:rPr>
        <w:t>O fiscal do contrato comunicará ao gestor do contrato, em tempo hábil, o término do contrato sob sua responsabilidade, com vistas à tempestiva renovação ou à prorrogação contratual.</w:t>
      </w:r>
    </w:p>
    <w:p w14:paraId="75AE165A" w14:textId="77777777" w:rsidR="003A6E4D" w:rsidRPr="00AA0DDE" w:rsidRDefault="003A6E4D" w:rsidP="003A6E4D">
      <w:pPr>
        <w:spacing w:after="0" w:line="240" w:lineRule="auto"/>
        <w:ind w:firstLine="1134"/>
        <w:jc w:val="both"/>
        <w:rPr>
          <w:rFonts w:ascii="Times New Roman" w:hAnsi="Times New Roman" w:cs="Times New Roman"/>
        </w:rPr>
      </w:pPr>
      <w:r w:rsidRPr="00AA0DDE">
        <w:rPr>
          <w:rFonts w:ascii="Times New Roman" w:hAnsi="Times New Roman" w:cs="Times New Roman"/>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7E66469" w14:textId="0BFA5190" w:rsidR="00F1265D" w:rsidRPr="00AA0DDE" w:rsidRDefault="003A6E4D" w:rsidP="003A6E4D">
      <w:pPr>
        <w:spacing w:after="0" w:line="240" w:lineRule="auto"/>
        <w:ind w:firstLine="1134"/>
        <w:jc w:val="both"/>
        <w:rPr>
          <w:rFonts w:ascii="Times New Roman" w:hAnsi="Times New Roman" w:cs="Times New Roman"/>
        </w:rPr>
      </w:pPr>
      <w:r w:rsidRPr="00AA0DDE">
        <w:rPr>
          <w:rFonts w:ascii="Times New Roman" w:hAnsi="Times New Roman" w:cs="Times New Roman"/>
        </w:rPr>
        <w:t>Caso ocorra descumprimento das obrigações contratuais, o fiscal do contrato atuará tempestivamente na solução do problema, reportando ao gestor do contrato para que tome as providências cabíveis, quando ultrapassar a sua competência;</w:t>
      </w:r>
    </w:p>
    <w:p w14:paraId="1CA6E9D6" w14:textId="77777777" w:rsidR="00F1265D" w:rsidRPr="00AA0DDE" w:rsidRDefault="00F1265D" w:rsidP="00F1265D">
      <w:pPr>
        <w:spacing w:after="0" w:line="240" w:lineRule="auto"/>
        <w:ind w:firstLine="1134"/>
        <w:jc w:val="both"/>
        <w:rPr>
          <w:rFonts w:ascii="Times New Roman" w:hAnsi="Times New Roman" w:cs="Times New Roman"/>
        </w:rPr>
      </w:pPr>
    </w:p>
    <w:p w14:paraId="4A657A7A"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b/>
          <w:bCs/>
        </w:rPr>
        <w:t>Gestor do Contrato</w:t>
      </w:r>
      <w:r w:rsidRPr="00AA0DDE">
        <w:rPr>
          <w:rFonts w:ascii="Times New Roman" w:hAnsi="Times New Roman" w:cs="Times New Roman"/>
        </w:rPr>
        <w:t xml:space="preserve"> </w:t>
      </w:r>
    </w:p>
    <w:p w14:paraId="32187BF4"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0580D1D" w14:textId="402726EC"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CFC0AB1" w14:textId="3004B882"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07301D" w:rsidRPr="00AA0DDE">
        <w:rPr>
          <w:rFonts w:ascii="Times New Roman" w:hAnsi="Times New Roman" w:cs="Times New Roman"/>
        </w:rPr>
        <w:t>.</w:t>
      </w:r>
      <w:r w:rsidRPr="00AA0DDE">
        <w:rPr>
          <w:rFonts w:ascii="Times New Roman" w:hAnsi="Times New Roman" w:cs="Times New Roman"/>
        </w:rPr>
        <w:t xml:space="preserve"> </w:t>
      </w:r>
    </w:p>
    <w:p w14:paraId="6C331D90" w14:textId="42FD9130"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002017F" w14:textId="59D54E49"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8001311" w14:textId="28B2438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65E85A47"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lastRenderedPageBreak/>
        <w:t>O gestor do contrato deverá enviar a documentação pertinente ao setor de contratos para a formalização dos procedimentos de liquidação e pagamento, no valor dimensionado pela fiscalização e gestão nos termos do contrato.</w:t>
      </w:r>
    </w:p>
    <w:p w14:paraId="1DDC3B19"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O gestor do contrato será o secretário da pasta interessada requisitante do objeto, que terá a função de administrar o contrato, desde sua concepção até a finalização. </w:t>
      </w:r>
    </w:p>
    <w:p w14:paraId="24D3F7BD" w14:textId="77777777" w:rsidR="00F1265D" w:rsidRPr="00AA0DDE" w:rsidRDefault="00F1265D" w:rsidP="00F1265D">
      <w:pPr>
        <w:spacing w:after="0" w:line="240" w:lineRule="auto"/>
        <w:ind w:firstLine="1134"/>
        <w:jc w:val="both"/>
        <w:rPr>
          <w:rFonts w:ascii="Times New Roman" w:hAnsi="Times New Roman" w:cs="Times New Roman"/>
        </w:rPr>
      </w:pPr>
    </w:p>
    <w:p w14:paraId="72D3D656" w14:textId="77777777" w:rsidR="00F1265D" w:rsidRPr="00AA0DDE" w:rsidRDefault="00F1265D" w:rsidP="00F1265D">
      <w:pPr>
        <w:spacing w:after="0" w:line="240" w:lineRule="auto"/>
        <w:rPr>
          <w:rFonts w:ascii="Times New Roman" w:hAnsi="Times New Roman" w:cs="Times New Roman"/>
          <w:b/>
          <w:bCs/>
        </w:rPr>
      </w:pPr>
      <w:r w:rsidRPr="00AA0DDE">
        <w:rPr>
          <w:rFonts w:ascii="Times New Roman" w:hAnsi="Times New Roman" w:cs="Times New Roman"/>
          <w:b/>
          <w:bCs/>
        </w:rPr>
        <w:t>7. CRITÉRIOS DE MEDIÇÃO E DE PAGAMENTO</w:t>
      </w:r>
    </w:p>
    <w:p w14:paraId="43D2A8CA" w14:textId="77777777" w:rsidR="00F1265D" w:rsidRPr="00AA0DDE" w:rsidRDefault="00F1265D" w:rsidP="00BB4A2B">
      <w:pPr>
        <w:spacing w:after="0" w:line="240" w:lineRule="auto"/>
        <w:ind w:firstLine="567"/>
        <w:jc w:val="both"/>
        <w:rPr>
          <w:rFonts w:ascii="Times New Roman" w:hAnsi="Times New Roman" w:cs="Times New Roman"/>
        </w:rPr>
      </w:pPr>
      <w:r w:rsidRPr="00AA0DDE">
        <w:rPr>
          <w:rFonts w:ascii="Times New Roman" w:hAnsi="Times New Roman" w:cs="Times New Roman"/>
          <w:b/>
          <w:bCs/>
        </w:rPr>
        <w:t>Recebimento</w:t>
      </w:r>
      <w:r w:rsidRPr="00AA0DDE">
        <w:rPr>
          <w:rFonts w:ascii="Times New Roman" w:hAnsi="Times New Roman" w:cs="Times New Roman"/>
        </w:rPr>
        <w:t xml:space="preserve"> </w:t>
      </w:r>
    </w:p>
    <w:p w14:paraId="3E57BAF8" w14:textId="10089DC6" w:rsidR="00BB4A2B" w:rsidRPr="00AA0DDE" w:rsidRDefault="00BB4A2B" w:rsidP="00BB4A2B">
      <w:pPr>
        <w:spacing w:after="0"/>
        <w:jc w:val="both"/>
        <w:rPr>
          <w:rFonts w:ascii="Times New Roman" w:hAnsi="Times New Roman" w:cs="Times New Roman"/>
        </w:rPr>
      </w:pPr>
      <w:r w:rsidRPr="00AA0DDE">
        <w:rPr>
          <w:rFonts w:ascii="Times New Roman" w:hAnsi="Times New Roman" w:cs="Times New Roman"/>
          <w:b/>
          <w:bCs/>
        </w:rPr>
        <w:t>7.1. Critérios de Medição</w:t>
      </w:r>
    </w:p>
    <w:p w14:paraId="46AC940F" w14:textId="77777777" w:rsidR="00BB4A2B" w:rsidRPr="00AA0DDE" w:rsidRDefault="00BB4A2B" w:rsidP="00BB4A2B">
      <w:pPr>
        <w:spacing w:after="0" w:line="240" w:lineRule="auto"/>
        <w:ind w:firstLine="567"/>
        <w:jc w:val="both"/>
        <w:rPr>
          <w:rFonts w:ascii="Times New Roman" w:hAnsi="Times New Roman" w:cs="Times New Roman"/>
        </w:rPr>
      </w:pPr>
      <w:r w:rsidRPr="00AA0DDE">
        <w:rPr>
          <w:rFonts w:ascii="Times New Roman" w:hAnsi="Times New Roman" w:cs="Times New Roman"/>
          <w:b/>
          <w:bCs/>
        </w:rPr>
        <w:t>7.1.1. Medição dos Serviços</w:t>
      </w:r>
    </w:p>
    <w:p w14:paraId="65B8E6BA" w14:textId="77777777" w:rsidR="00BB4A2B" w:rsidRPr="00AA0DDE" w:rsidRDefault="00BB4A2B" w:rsidP="00BB4A2B">
      <w:pPr>
        <w:numPr>
          <w:ilvl w:val="0"/>
          <w:numId w:val="28"/>
        </w:numPr>
        <w:spacing w:after="0" w:line="240" w:lineRule="auto"/>
        <w:ind w:left="0" w:firstLine="567"/>
        <w:jc w:val="both"/>
        <w:rPr>
          <w:rFonts w:ascii="Times New Roman" w:hAnsi="Times New Roman" w:cs="Times New Roman"/>
        </w:rPr>
      </w:pPr>
      <w:r w:rsidRPr="00AA0DDE">
        <w:rPr>
          <w:rFonts w:ascii="Times New Roman" w:hAnsi="Times New Roman" w:cs="Times New Roman"/>
        </w:rPr>
        <w:t>A medição dos serviços será realizada com base nas horas efetivamente prestadas e na conclusão das atividades descritas no Termo de Referência e no contrato.</w:t>
      </w:r>
    </w:p>
    <w:p w14:paraId="01786144" w14:textId="77777777" w:rsidR="00BB4A2B" w:rsidRPr="00AA0DDE" w:rsidRDefault="00BB4A2B" w:rsidP="00BB4A2B">
      <w:pPr>
        <w:numPr>
          <w:ilvl w:val="0"/>
          <w:numId w:val="28"/>
        </w:numPr>
        <w:spacing w:after="0" w:line="240" w:lineRule="auto"/>
        <w:ind w:left="0" w:firstLine="567"/>
        <w:jc w:val="both"/>
        <w:rPr>
          <w:rFonts w:ascii="Times New Roman" w:hAnsi="Times New Roman" w:cs="Times New Roman"/>
        </w:rPr>
      </w:pPr>
      <w:r w:rsidRPr="00AA0DDE">
        <w:rPr>
          <w:rFonts w:ascii="Times New Roman" w:hAnsi="Times New Roman" w:cs="Times New Roman"/>
        </w:rPr>
        <w:t>As medições serão feitas pela Comissão de Fiscalização ou pelo responsável técnico designado, que verificará a conformidade dos serviços prestados com as especificações e prazos acordados.</w:t>
      </w:r>
    </w:p>
    <w:p w14:paraId="02380C34" w14:textId="77777777" w:rsidR="00BB4A2B" w:rsidRPr="00AA0DDE" w:rsidRDefault="00BB4A2B" w:rsidP="00BB4A2B">
      <w:pPr>
        <w:spacing w:after="0" w:line="240" w:lineRule="auto"/>
        <w:ind w:firstLine="567"/>
        <w:jc w:val="both"/>
        <w:rPr>
          <w:rFonts w:ascii="Times New Roman" w:hAnsi="Times New Roman" w:cs="Times New Roman"/>
        </w:rPr>
      </w:pPr>
      <w:r w:rsidRPr="00AA0DDE">
        <w:rPr>
          <w:rFonts w:ascii="Times New Roman" w:hAnsi="Times New Roman" w:cs="Times New Roman"/>
          <w:b/>
          <w:bCs/>
        </w:rPr>
        <w:t>7.1.2. Documentação para Medição</w:t>
      </w:r>
    </w:p>
    <w:p w14:paraId="3B38D799" w14:textId="77777777" w:rsidR="00BB4A2B" w:rsidRPr="00AA0DDE" w:rsidRDefault="00BB4A2B" w:rsidP="00BB4A2B">
      <w:pPr>
        <w:numPr>
          <w:ilvl w:val="0"/>
          <w:numId w:val="29"/>
        </w:numPr>
        <w:spacing w:after="0" w:line="240" w:lineRule="auto"/>
        <w:ind w:left="0" w:firstLine="567"/>
        <w:jc w:val="both"/>
        <w:rPr>
          <w:rFonts w:ascii="Times New Roman" w:hAnsi="Times New Roman" w:cs="Times New Roman"/>
        </w:rPr>
      </w:pPr>
      <w:r w:rsidRPr="00AA0DDE">
        <w:rPr>
          <w:rFonts w:ascii="Times New Roman" w:hAnsi="Times New Roman" w:cs="Times New Roman"/>
        </w:rPr>
        <w:t>Para cada medição, a empresa contratada deve apresentar documentação comprobatória que inclua relatórios detalhados, registros fotográficos, desenhos e arquivos digitais conforme exigido.</w:t>
      </w:r>
    </w:p>
    <w:p w14:paraId="0EB3CA1C" w14:textId="77777777" w:rsidR="00BB4A2B" w:rsidRPr="00AA0DDE" w:rsidRDefault="00BB4A2B" w:rsidP="00BB4A2B">
      <w:pPr>
        <w:numPr>
          <w:ilvl w:val="0"/>
          <w:numId w:val="29"/>
        </w:numPr>
        <w:spacing w:after="0" w:line="240" w:lineRule="auto"/>
        <w:ind w:left="0" w:firstLine="567"/>
        <w:jc w:val="both"/>
        <w:rPr>
          <w:rFonts w:ascii="Times New Roman" w:hAnsi="Times New Roman" w:cs="Times New Roman"/>
        </w:rPr>
      </w:pPr>
      <w:r w:rsidRPr="00AA0DDE">
        <w:rPr>
          <w:rFonts w:ascii="Times New Roman" w:hAnsi="Times New Roman" w:cs="Times New Roman"/>
        </w:rPr>
        <w:t>A documentação deve ser entregue à Comissão de Fiscalização para revisão e aprovação antes de qualquer solicitação de pagamento.</w:t>
      </w:r>
    </w:p>
    <w:p w14:paraId="225D3DE9" w14:textId="77777777" w:rsidR="00BB4A2B" w:rsidRPr="00AA0DDE" w:rsidRDefault="00BB4A2B" w:rsidP="00BB4A2B">
      <w:pPr>
        <w:spacing w:after="0" w:line="240" w:lineRule="auto"/>
        <w:ind w:firstLine="567"/>
        <w:jc w:val="both"/>
        <w:rPr>
          <w:rFonts w:ascii="Times New Roman" w:hAnsi="Times New Roman" w:cs="Times New Roman"/>
        </w:rPr>
      </w:pPr>
      <w:r w:rsidRPr="00AA0DDE">
        <w:rPr>
          <w:rFonts w:ascii="Times New Roman" w:hAnsi="Times New Roman" w:cs="Times New Roman"/>
          <w:b/>
          <w:bCs/>
        </w:rPr>
        <w:t>7.1.3. Procedimento de Medição</w:t>
      </w:r>
    </w:p>
    <w:p w14:paraId="6E1CCDC9" w14:textId="77777777" w:rsidR="00BB4A2B" w:rsidRPr="00AA0DDE" w:rsidRDefault="00BB4A2B" w:rsidP="00BB4A2B">
      <w:pPr>
        <w:numPr>
          <w:ilvl w:val="0"/>
          <w:numId w:val="30"/>
        </w:numPr>
        <w:spacing w:after="0" w:line="240" w:lineRule="auto"/>
        <w:ind w:left="0" w:firstLine="567"/>
        <w:jc w:val="both"/>
        <w:rPr>
          <w:rFonts w:ascii="Times New Roman" w:hAnsi="Times New Roman" w:cs="Times New Roman"/>
        </w:rPr>
      </w:pPr>
      <w:r w:rsidRPr="00AA0DDE">
        <w:rPr>
          <w:rFonts w:ascii="Times New Roman" w:hAnsi="Times New Roman" w:cs="Times New Roman"/>
        </w:rPr>
        <w:t>A empresa contratada deve solicitar a medição dos serviços concluídos por meio de um requerimento formal, especificando as horas trabalhadas e os serviços realizados.</w:t>
      </w:r>
    </w:p>
    <w:p w14:paraId="620F966C" w14:textId="77777777" w:rsidR="00BB4A2B" w:rsidRPr="00AA0DDE" w:rsidRDefault="00BB4A2B" w:rsidP="00BB4A2B">
      <w:pPr>
        <w:numPr>
          <w:ilvl w:val="0"/>
          <w:numId w:val="30"/>
        </w:numPr>
        <w:spacing w:after="0" w:line="240" w:lineRule="auto"/>
        <w:ind w:left="0" w:firstLine="567"/>
        <w:jc w:val="both"/>
        <w:rPr>
          <w:rFonts w:ascii="Times New Roman" w:hAnsi="Times New Roman" w:cs="Times New Roman"/>
        </w:rPr>
      </w:pPr>
      <w:r w:rsidRPr="00AA0DDE">
        <w:rPr>
          <w:rFonts w:ascii="Times New Roman" w:hAnsi="Times New Roman" w:cs="Times New Roman"/>
        </w:rPr>
        <w:t>A Comissão de Fiscalização realizará a medição no prazo estabelecido e fornecerá um relatório de medição para aprovação.</w:t>
      </w:r>
    </w:p>
    <w:p w14:paraId="4D2BF170" w14:textId="77777777" w:rsidR="00BB4A2B" w:rsidRPr="00AA0DDE" w:rsidRDefault="00BB4A2B" w:rsidP="00BB4A2B">
      <w:pPr>
        <w:spacing w:after="0" w:line="240" w:lineRule="auto"/>
        <w:ind w:left="567"/>
        <w:jc w:val="both"/>
        <w:rPr>
          <w:rFonts w:ascii="Times New Roman" w:hAnsi="Times New Roman" w:cs="Times New Roman"/>
        </w:rPr>
      </w:pPr>
    </w:p>
    <w:p w14:paraId="0B0A9790" w14:textId="77777777" w:rsidR="00BB4A2B" w:rsidRPr="00AA0DDE" w:rsidRDefault="00BB4A2B" w:rsidP="00BB4A2B">
      <w:pPr>
        <w:spacing w:after="0" w:line="240" w:lineRule="auto"/>
        <w:jc w:val="both"/>
        <w:rPr>
          <w:rFonts w:ascii="Times New Roman" w:hAnsi="Times New Roman" w:cs="Times New Roman"/>
        </w:rPr>
      </w:pPr>
      <w:r w:rsidRPr="00AA0DDE">
        <w:rPr>
          <w:rFonts w:ascii="Times New Roman" w:hAnsi="Times New Roman" w:cs="Times New Roman"/>
          <w:b/>
          <w:bCs/>
        </w:rPr>
        <w:t>7.2. Critérios de Pagamento</w:t>
      </w:r>
    </w:p>
    <w:p w14:paraId="30651920" w14:textId="77777777" w:rsidR="00BB4A2B" w:rsidRPr="00AA0DDE" w:rsidRDefault="00BB4A2B" w:rsidP="00BB4A2B">
      <w:pPr>
        <w:spacing w:after="0" w:line="240" w:lineRule="auto"/>
        <w:ind w:firstLine="567"/>
        <w:jc w:val="both"/>
        <w:rPr>
          <w:rFonts w:ascii="Times New Roman" w:hAnsi="Times New Roman" w:cs="Times New Roman"/>
        </w:rPr>
      </w:pPr>
      <w:r w:rsidRPr="00AA0DDE">
        <w:rPr>
          <w:rFonts w:ascii="Times New Roman" w:hAnsi="Times New Roman" w:cs="Times New Roman"/>
          <w:b/>
          <w:bCs/>
        </w:rPr>
        <w:t>7.2.1. Forma de Pagamento</w:t>
      </w:r>
    </w:p>
    <w:p w14:paraId="3181A1BD" w14:textId="77777777" w:rsidR="00BB4A2B" w:rsidRPr="00AA0DDE" w:rsidRDefault="00BB4A2B" w:rsidP="00BB4A2B">
      <w:pPr>
        <w:numPr>
          <w:ilvl w:val="0"/>
          <w:numId w:val="31"/>
        </w:numPr>
        <w:spacing w:after="0" w:line="240" w:lineRule="auto"/>
        <w:ind w:left="0" w:firstLine="567"/>
        <w:jc w:val="both"/>
        <w:rPr>
          <w:rFonts w:ascii="Times New Roman" w:hAnsi="Times New Roman" w:cs="Times New Roman"/>
        </w:rPr>
      </w:pPr>
      <w:r w:rsidRPr="00AA0DDE">
        <w:rPr>
          <w:rFonts w:ascii="Times New Roman" w:hAnsi="Times New Roman" w:cs="Times New Roman"/>
        </w:rPr>
        <w:t>O pagamento pelos serviços será efetuado com base nas medições aprovadas e nos valores estabelecidos no contrato.</w:t>
      </w:r>
    </w:p>
    <w:p w14:paraId="5526A394" w14:textId="77777777" w:rsidR="00BB4A2B" w:rsidRPr="00AA0DDE" w:rsidRDefault="00BB4A2B" w:rsidP="00BB4A2B">
      <w:pPr>
        <w:numPr>
          <w:ilvl w:val="0"/>
          <w:numId w:val="31"/>
        </w:numPr>
        <w:spacing w:after="0" w:line="240" w:lineRule="auto"/>
        <w:ind w:left="0" w:firstLine="567"/>
        <w:jc w:val="both"/>
        <w:rPr>
          <w:rFonts w:ascii="Times New Roman" w:hAnsi="Times New Roman" w:cs="Times New Roman"/>
        </w:rPr>
      </w:pPr>
      <w:r w:rsidRPr="00AA0DDE">
        <w:rPr>
          <w:rFonts w:ascii="Times New Roman" w:hAnsi="Times New Roman" w:cs="Times New Roman"/>
        </w:rPr>
        <w:t>O pagamento será feito por meio de crédito em conta corrente da empresa contratada, de acordo com as informações bancárias fornecidas e confirmadas.</w:t>
      </w:r>
    </w:p>
    <w:p w14:paraId="465E4F63" w14:textId="77777777" w:rsidR="00BB4A2B" w:rsidRPr="00AA0DDE" w:rsidRDefault="00BB4A2B" w:rsidP="00BB4A2B">
      <w:pPr>
        <w:spacing w:after="0" w:line="240" w:lineRule="auto"/>
        <w:ind w:firstLine="567"/>
        <w:jc w:val="both"/>
        <w:rPr>
          <w:rFonts w:ascii="Times New Roman" w:hAnsi="Times New Roman" w:cs="Times New Roman"/>
        </w:rPr>
      </w:pPr>
      <w:r w:rsidRPr="00AA0DDE">
        <w:rPr>
          <w:rFonts w:ascii="Times New Roman" w:hAnsi="Times New Roman" w:cs="Times New Roman"/>
          <w:b/>
          <w:bCs/>
        </w:rPr>
        <w:t>7.2.2. Frequência dos Pagamentos</w:t>
      </w:r>
    </w:p>
    <w:p w14:paraId="2B187503" w14:textId="77777777" w:rsidR="00BB4A2B" w:rsidRPr="00AA0DDE" w:rsidRDefault="00BB4A2B" w:rsidP="00BB4A2B">
      <w:pPr>
        <w:numPr>
          <w:ilvl w:val="0"/>
          <w:numId w:val="32"/>
        </w:numPr>
        <w:spacing w:after="0" w:line="240" w:lineRule="auto"/>
        <w:ind w:left="0" w:firstLine="567"/>
        <w:jc w:val="both"/>
        <w:rPr>
          <w:rFonts w:ascii="Times New Roman" w:hAnsi="Times New Roman" w:cs="Times New Roman"/>
        </w:rPr>
      </w:pPr>
      <w:r w:rsidRPr="00AA0DDE">
        <w:rPr>
          <w:rFonts w:ascii="Times New Roman" w:hAnsi="Times New Roman" w:cs="Times New Roman"/>
        </w:rPr>
        <w:t>Os pagamentos serão realizados mensalmente ou conforme a periodicidade acordada no contrato, com base nas medições realizadas e na entrega da documentação necessária.</w:t>
      </w:r>
    </w:p>
    <w:p w14:paraId="644DCB14" w14:textId="77777777" w:rsidR="00BB4A2B" w:rsidRPr="00AA0DDE" w:rsidRDefault="00BB4A2B" w:rsidP="00BB4A2B">
      <w:pPr>
        <w:numPr>
          <w:ilvl w:val="0"/>
          <w:numId w:val="32"/>
        </w:numPr>
        <w:spacing w:after="0" w:line="240" w:lineRule="auto"/>
        <w:ind w:left="0" w:firstLine="567"/>
        <w:jc w:val="both"/>
        <w:rPr>
          <w:rFonts w:ascii="Times New Roman" w:hAnsi="Times New Roman" w:cs="Times New Roman"/>
        </w:rPr>
      </w:pPr>
      <w:r w:rsidRPr="00AA0DDE">
        <w:rPr>
          <w:rFonts w:ascii="Times New Roman" w:hAnsi="Times New Roman" w:cs="Times New Roman"/>
        </w:rPr>
        <w:t>A empresa contratada deve emitir uma fatura ou nota fiscal para cada pagamento solicitado, detalhando os serviços prestados e os valores correspondentes.</w:t>
      </w:r>
    </w:p>
    <w:p w14:paraId="1774BA0D" w14:textId="77777777" w:rsidR="00BB4A2B" w:rsidRPr="00AA0DDE" w:rsidRDefault="00BB4A2B" w:rsidP="00BB4A2B">
      <w:pPr>
        <w:spacing w:after="0" w:line="240" w:lineRule="auto"/>
        <w:ind w:firstLine="567"/>
        <w:jc w:val="both"/>
        <w:rPr>
          <w:rFonts w:ascii="Times New Roman" w:hAnsi="Times New Roman" w:cs="Times New Roman"/>
        </w:rPr>
      </w:pPr>
      <w:r w:rsidRPr="00AA0DDE">
        <w:rPr>
          <w:rFonts w:ascii="Times New Roman" w:hAnsi="Times New Roman" w:cs="Times New Roman"/>
          <w:b/>
          <w:bCs/>
        </w:rPr>
        <w:t>7.2.3. Condições para Pagamento</w:t>
      </w:r>
    </w:p>
    <w:p w14:paraId="74123AE5" w14:textId="77777777" w:rsidR="00BB4A2B" w:rsidRPr="00AA0DDE" w:rsidRDefault="00BB4A2B" w:rsidP="00BB4A2B">
      <w:pPr>
        <w:numPr>
          <w:ilvl w:val="0"/>
          <w:numId w:val="33"/>
        </w:numPr>
        <w:spacing w:after="0" w:line="240" w:lineRule="auto"/>
        <w:ind w:left="0" w:firstLine="567"/>
        <w:jc w:val="both"/>
        <w:rPr>
          <w:rFonts w:ascii="Times New Roman" w:hAnsi="Times New Roman" w:cs="Times New Roman"/>
        </w:rPr>
      </w:pPr>
      <w:r w:rsidRPr="00AA0DDE">
        <w:rPr>
          <w:rFonts w:ascii="Times New Roman" w:hAnsi="Times New Roman" w:cs="Times New Roman"/>
        </w:rPr>
        <w:t>O pagamento será efetuado somente após a aprovação da medição e da entrega de toda a documentação necessária, incluindo relatórios e comprovantes de execução dos serviços.</w:t>
      </w:r>
    </w:p>
    <w:p w14:paraId="7A6A498A" w14:textId="77777777" w:rsidR="00BB4A2B" w:rsidRPr="00AA0DDE" w:rsidRDefault="00BB4A2B" w:rsidP="00BB4A2B">
      <w:pPr>
        <w:numPr>
          <w:ilvl w:val="0"/>
          <w:numId w:val="33"/>
        </w:numPr>
        <w:spacing w:after="0" w:line="240" w:lineRule="auto"/>
        <w:ind w:left="0" w:firstLine="567"/>
        <w:jc w:val="both"/>
        <w:rPr>
          <w:rFonts w:ascii="Times New Roman" w:hAnsi="Times New Roman" w:cs="Times New Roman"/>
        </w:rPr>
      </w:pPr>
      <w:r w:rsidRPr="00AA0DDE">
        <w:rPr>
          <w:rFonts w:ascii="Times New Roman" w:hAnsi="Times New Roman" w:cs="Times New Roman"/>
        </w:rPr>
        <w:t>Qualquer inconsistência ou não conformidade identificada durante a medição ou na documentação pode resultar na retenção parcial ou total do pagamento até que as questões sejam resolvidas.</w:t>
      </w:r>
    </w:p>
    <w:p w14:paraId="5A943821" w14:textId="77777777" w:rsidR="00BB4A2B" w:rsidRPr="00AA0DDE" w:rsidRDefault="00BB4A2B" w:rsidP="00BB4A2B">
      <w:pPr>
        <w:spacing w:after="0" w:line="240" w:lineRule="auto"/>
        <w:ind w:firstLine="567"/>
        <w:jc w:val="both"/>
        <w:rPr>
          <w:rFonts w:ascii="Times New Roman" w:hAnsi="Times New Roman" w:cs="Times New Roman"/>
        </w:rPr>
      </w:pPr>
      <w:r w:rsidRPr="00AA0DDE">
        <w:rPr>
          <w:rFonts w:ascii="Times New Roman" w:hAnsi="Times New Roman" w:cs="Times New Roman"/>
          <w:b/>
          <w:bCs/>
        </w:rPr>
        <w:t>7.2.4. Ajustes e Correções</w:t>
      </w:r>
    </w:p>
    <w:p w14:paraId="033A33B7" w14:textId="77777777" w:rsidR="00BB4A2B" w:rsidRPr="00AA0DDE" w:rsidRDefault="00BB4A2B" w:rsidP="00BB4A2B">
      <w:pPr>
        <w:numPr>
          <w:ilvl w:val="0"/>
          <w:numId w:val="34"/>
        </w:numPr>
        <w:spacing w:after="0" w:line="240" w:lineRule="auto"/>
        <w:ind w:left="0" w:firstLine="567"/>
        <w:jc w:val="both"/>
        <w:rPr>
          <w:rFonts w:ascii="Times New Roman" w:hAnsi="Times New Roman" w:cs="Times New Roman"/>
        </w:rPr>
      </w:pPr>
      <w:r w:rsidRPr="00AA0DDE">
        <w:rPr>
          <w:rFonts w:ascii="Times New Roman" w:hAnsi="Times New Roman" w:cs="Times New Roman"/>
        </w:rPr>
        <w:t>Caso sejam identificados erros ou ajustes necessários nas medições, a empresa contratada deverá realizar as correções e submeter a documentação revisada para nova avaliação.</w:t>
      </w:r>
    </w:p>
    <w:p w14:paraId="6ADEB245" w14:textId="77777777" w:rsidR="00BB4A2B" w:rsidRPr="00AA0DDE" w:rsidRDefault="00BB4A2B" w:rsidP="00BB4A2B">
      <w:pPr>
        <w:numPr>
          <w:ilvl w:val="0"/>
          <w:numId w:val="34"/>
        </w:numPr>
        <w:spacing w:after="0" w:line="240" w:lineRule="auto"/>
        <w:ind w:left="0" w:firstLine="567"/>
        <w:jc w:val="both"/>
        <w:rPr>
          <w:rFonts w:ascii="Times New Roman" w:hAnsi="Times New Roman" w:cs="Times New Roman"/>
        </w:rPr>
      </w:pPr>
      <w:r w:rsidRPr="00AA0DDE">
        <w:rPr>
          <w:rFonts w:ascii="Times New Roman" w:hAnsi="Times New Roman" w:cs="Times New Roman"/>
        </w:rPr>
        <w:t>Ajustes no valor a ser pago serão feitos com base nas medições corrigidas e aprovadas.</w:t>
      </w:r>
    </w:p>
    <w:p w14:paraId="7C69E326" w14:textId="77777777" w:rsidR="00BB4A2B" w:rsidRPr="00AA0DDE" w:rsidRDefault="00BB4A2B" w:rsidP="00BB4A2B">
      <w:pPr>
        <w:spacing w:after="0" w:line="240" w:lineRule="auto"/>
        <w:ind w:firstLine="567"/>
        <w:jc w:val="both"/>
        <w:rPr>
          <w:rFonts w:ascii="Times New Roman" w:hAnsi="Times New Roman" w:cs="Times New Roman"/>
        </w:rPr>
      </w:pPr>
      <w:r w:rsidRPr="00AA0DDE">
        <w:rPr>
          <w:rFonts w:ascii="Times New Roman" w:hAnsi="Times New Roman" w:cs="Times New Roman"/>
          <w:b/>
          <w:bCs/>
        </w:rPr>
        <w:t>7.2.5. Penalidades e Descontos</w:t>
      </w:r>
    </w:p>
    <w:p w14:paraId="053C10BC" w14:textId="77777777" w:rsidR="00BB4A2B" w:rsidRPr="00AA0DDE" w:rsidRDefault="00BB4A2B" w:rsidP="00BB4A2B">
      <w:pPr>
        <w:numPr>
          <w:ilvl w:val="0"/>
          <w:numId w:val="35"/>
        </w:numPr>
        <w:spacing w:after="0" w:line="240" w:lineRule="auto"/>
        <w:ind w:left="0" w:firstLine="567"/>
        <w:jc w:val="both"/>
        <w:rPr>
          <w:rFonts w:ascii="Times New Roman" w:hAnsi="Times New Roman" w:cs="Times New Roman"/>
        </w:rPr>
      </w:pPr>
      <w:r w:rsidRPr="00AA0DDE">
        <w:rPr>
          <w:rFonts w:ascii="Times New Roman" w:hAnsi="Times New Roman" w:cs="Times New Roman"/>
        </w:rPr>
        <w:t>Penalidades por atraso na execução dos serviços ou não conformidade com as especificações contratuais podem resultar em descontos nos pagamentos, conforme previsto no contrato.</w:t>
      </w:r>
    </w:p>
    <w:p w14:paraId="6C5AAD5F" w14:textId="77777777" w:rsidR="00BB4A2B" w:rsidRPr="00AA0DDE" w:rsidRDefault="00BB4A2B" w:rsidP="00BB4A2B">
      <w:pPr>
        <w:numPr>
          <w:ilvl w:val="0"/>
          <w:numId w:val="35"/>
        </w:numPr>
        <w:spacing w:after="0" w:line="240" w:lineRule="auto"/>
        <w:ind w:left="0" w:firstLine="567"/>
        <w:jc w:val="both"/>
        <w:rPr>
          <w:rFonts w:ascii="Times New Roman" w:hAnsi="Times New Roman" w:cs="Times New Roman"/>
        </w:rPr>
      </w:pPr>
      <w:r w:rsidRPr="00AA0DDE">
        <w:rPr>
          <w:rFonts w:ascii="Times New Roman" w:hAnsi="Times New Roman" w:cs="Times New Roman"/>
        </w:rPr>
        <w:t>As penalidades serão aplicadas conforme as cláusulas contratuais e as disposições da Lei nº 14.133/2021.</w:t>
      </w:r>
    </w:p>
    <w:p w14:paraId="7B69A84F" w14:textId="77777777" w:rsidR="00F1265D" w:rsidRPr="00AA0DDE" w:rsidRDefault="00F1265D" w:rsidP="00F1265D">
      <w:pPr>
        <w:spacing w:after="0" w:line="240" w:lineRule="auto"/>
        <w:jc w:val="both"/>
        <w:rPr>
          <w:rFonts w:ascii="Times New Roman" w:hAnsi="Times New Roman" w:cs="Times New Roman"/>
        </w:rPr>
      </w:pPr>
    </w:p>
    <w:p w14:paraId="1F6ADC95" w14:textId="77777777" w:rsidR="00F1265D" w:rsidRPr="00AA0DDE" w:rsidRDefault="00F1265D" w:rsidP="00F1265D">
      <w:pPr>
        <w:spacing w:after="0" w:line="240" w:lineRule="auto"/>
        <w:jc w:val="both"/>
        <w:rPr>
          <w:rFonts w:ascii="Times New Roman" w:hAnsi="Times New Roman" w:cs="Times New Roman"/>
          <w:b/>
          <w:bCs/>
        </w:rPr>
      </w:pPr>
      <w:r w:rsidRPr="00AA0DDE">
        <w:rPr>
          <w:rFonts w:ascii="Times New Roman" w:hAnsi="Times New Roman" w:cs="Times New Roman"/>
          <w:b/>
          <w:bCs/>
        </w:rPr>
        <w:lastRenderedPageBreak/>
        <w:t xml:space="preserve">Liquidação </w:t>
      </w:r>
    </w:p>
    <w:p w14:paraId="619CF999" w14:textId="065FEA75"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Recebida a Nota Fiscal ou documento de cobrança equivalente, correrá o prazo de dez dias úteis para fins de liquidação, na forma desta seção, prorrogáveis por igual período</w:t>
      </w:r>
      <w:r w:rsidR="0007301D" w:rsidRPr="00AA0DDE">
        <w:rPr>
          <w:rFonts w:ascii="Times New Roman" w:hAnsi="Times New Roman" w:cs="Times New Roman"/>
        </w:rPr>
        <w:t xml:space="preserve">. </w:t>
      </w:r>
    </w:p>
    <w:p w14:paraId="5E2048A2" w14:textId="668CF451" w:rsidR="00F1265D" w:rsidRPr="00AA0DDE" w:rsidRDefault="00F1265D" w:rsidP="0007301D">
      <w:pPr>
        <w:spacing w:after="0" w:line="240" w:lineRule="auto"/>
        <w:ind w:firstLine="1134"/>
        <w:jc w:val="both"/>
        <w:rPr>
          <w:rFonts w:ascii="Times New Roman" w:hAnsi="Times New Roman" w:cs="Times New Roman"/>
        </w:rPr>
      </w:pPr>
      <w:r w:rsidRPr="00AA0DDE">
        <w:rPr>
          <w:rFonts w:ascii="Times New Roman" w:hAnsi="Times New Roman" w:cs="Times New Roman"/>
        </w:rPr>
        <w:t>O prazo de que trata o item anterior será reduzido à metade, mantendo-se a possibilidade de</w:t>
      </w:r>
      <w:r w:rsidR="0007301D" w:rsidRPr="00AA0DDE">
        <w:rPr>
          <w:rFonts w:ascii="Times New Roman" w:hAnsi="Times New Roman" w:cs="Times New Roman"/>
        </w:rPr>
        <w:t xml:space="preserve"> </w:t>
      </w:r>
      <w:r w:rsidRPr="00AA0DDE">
        <w:rPr>
          <w:rFonts w:ascii="Times New Roman" w:hAnsi="Times New Roman" w:cs="Times New Roman"/>
        </w:rPr>
        <w:t xml:space="preserve">prorrogação, no caso de contratações decorrentes de despesas cujos valores não ultrapassem o limite de que trata o inciso II do art. 75 da Lei nº 14.133, de 2021. </w:t>
      </w:r>
    </w:p>
    <w:p w14:paraId="178F57D4"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Para fins de liquidação, o setor competente deverá verificar se a nota fiscal ou instrumento de cobrança equivalente apresentado expressa os elementos necessários e essenciais do documento, tais como: </w:t>
      </w:r>
    </w:p>
    <w:p w14:paraId="712925D9" w14:textId="35A802CD" w:rsidR="00F1265D" w:rsidRPr="00AA0DDE" w:rsidRDefault="00F1265D" w:rsidP="00F1265D">
      <w:pPr>
        <w:spacing w:after="0" w:line="240" w:lineRule="auto"/>
        <w:ind w:left="708"/>
        <w:jc w:val="both"/>
        <w:rPr>
          <w:rFonts w:ascii="Times New Roman" w:hAnsi="Times New Roman" w:cs="Times New Roman"/>
        </w:rPr>
      </w:pPr>
      <w:r w:rsidRPr="00AA0DDE">
        <w:rPr>
          <w:rFonts w:ascii="Times New Roman" w:hAnsi="Times New Roman" w:cs="Times New Roman"/>
        </w:rPr>
        <w:t xml:space="preserve">o prazo de validade; </w:t>
      </w:r>
    </w:p>
    <w:p w14:paraId="529DDAC2" w14:textId="7218D301" w:rsidR="00F1265D" w:rsidRPr="00AA0DDE" w:rsidRDefault="00F1265D" w:rsidP="00F1265D">
      <w:pPr>
        <w:spacing w:after="0" w:line="240" w:lineRule="auto"/>
        <w:ind w:left="708"/>
        <w:jc w:val="both"/>
        <w:rPr>
          <w:rFonts w:ascii="Times New Roman" w:hAnsi="Times New Roman" w:cs="Times New Roman"/>
        </w:rPr>
      </w:pPr>
      <w:r w:rsidRPr="00AA0DDE">
        <w:rPr>
          <w:rFonts w:ascii="Times New Roman" w:hAnsi="Times New Roman" w:cs="Times New Roman"/>
        </w:rPr>
        <w:t xml:space="preserve">a data da emissão; </w:t>
      </w:r>
    </w:p>
    <w:p w14:paraId="0CDE3818" w14:textId="3D63B67D" w:rsidR="00F1265D" w:rsidRPr="00AA0DDE" w:rsidRDefault="00F1265D" w:rsidP="00F1265D">
      <w:pPr>
        <w:spacing w:after="0" w:line="240" w:lineRule="auto"/>
        <w:ind w:left="708"/>
        <w:jc w:val="both"/>
        <w:rPr>
          <w:rFonts w:ascii="Times New Roman" w:hAnsi="Times New Roman" w:cs="Times New Roman"/>
        </w:rPr>
      </w:pPr>
      <w:r w:rsidRPr="00AA0DDE">
        <w:rPr>
          <w:rFonts w:ascii="Times New Roman" w:hAnsi="Times New Roman" w:cs="Times New Roman"/>
        </w:rPr>
        <w:t xml:space="preserve">os dados do contrato e do órgão contratante; </w:t>
      </w:r>
    </w:p>
    <w:p w14:paraId="441AAE9C" w14:textId="355CAD42" w:rsidR="00F1265D" w:rsidRPr="00AA0DDE" w:rsidRDefault="00F1265D" w:rsidP="00F1265D">
      <w:pPr>
        <w:spacing w:after="0" w:line="240" w:lineRule="auto"/>
        <w:ind w:left="708"/>
        <w:jc w:val="both"/>
        <w:rPr>
          <w:rFonts w:ascii="Times New Roman" w:hAnsi="Times New Roman" w:cs="Times New Roman"/>
        </w:rPr>
      </w:pPr>
      <w:r w:rsidRPr="00AA0DDE">
        <w:rPr>
          <w:rFonts w:ascii="Times New Roman" w:hAnsi="Times New Roman" w:cs="Times New Roman"/>
        </w:rPr>
        <w:t xml:space="preserve">o período respectivo de execução do contrato; </w:t>
      </w:r>
    </w:p>
    <w:p w14:paraId="4EA971DC" w14:textId="3F6F7A45" w:rsidR="00F1265D" w:rsidRPr="00AA0DDE" w:rsidRDefault="00F1265D" w:rsidP="00F1265D">
      <w:pPr>
        <w:spacing w:after="0" w:line="240" w:lineRule="auto"/>
        <w:ind w:left="708"/>
        <w:jc w:val="both"/>
        <w:rPr>
          <w:rFonts w:ascii="Times New Roman" w:hAnsi="Times New Roman" w:cs="Times New Roman"/>
        </w:rPr>
      </w:pPr>
      <w:r w:rsidRPr="00AA0DDE">
        <w:rPr>
          <w:rFonts w:ascii="Times New Roman" w:hAnsi="Times New Roman" w:cs="Times New Roman"/>
        </w:rPr>
        <w:t xml:space="preserve">o valor a pagar; e </w:t>
      </w:r>
    </w:p>
    <w:p w14:paraId="5581E0EF" w14:textId="32B272DF" w:rsidR="00F1265D" w:rsidRPr="00AA0DDE" w:rsidRDefault="00F1265D" w:rsidP="00F1265D">
      <w:pPr>
        <w:spacing w:after="0" w:line="240" w:lineRule="auto"/>
        <w:ind w:left="708"/>
        <w:jc w:val="both"/>
        <w:rPr>
          <w:rFonts w:ascii="Times New Roman" w:hAnsi="Times New Roman" w:cs="Times New Roman"/>
        </w:rPr>
      </w:pPr>
      <w:r w:rsidRPr="00AA0DDE">
        <w:rPr>
          <w:rFonts w:ascii="Times New Roman" w:hAnsi="Times New Roman" w:cs="Times New Roman"/>
        </w:rPr>
        <w:t xml:space="preserve">eventual destaque do valor de retenções tributárias cabíveis. </w:t>
      </w:r>
    </w:p>
    <w:p w14:paraId="729F0CC2"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14:paraId="5AB969CF"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161D0371"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A Administração deverá realizar consulta ao SICAF para: </w:t>
      </w:r>
    </w:p>
    <w:p w14:paraId="7219C656" w14:textId="77777777" w:rsidR="00F1265D" w:rsidRPr="00AA0DDE" w:rsidRDefault="00F1265D" w:rsidP="00F1265D">
      <w:pPr>
        <w:spacing w:after="0" w:line="240" w:lineRule="auto"/>
        <w:ind w:left="708"/>
        <w:jc w:val="both"/>
        <w:rPr>
          <w:rFonts w:ascii="Times New Roman" w:hAnsi="Times New Roman" w:cs="Times New Roman"/>
        </w:rPr>
      </w:pPr>
      <w:r w:rsidRPr="00AA0DDE">
        <w:rPr>
          <w:rFonts w:ascii="Times New Roman" w:hAnsi="Times New Roman" w:cs="Times New Roman"/>
        </w:rPr>
        <w:t xml:space="preserve">a) verificar a manutenção das condições de habilitação exigidas no edital; </w:t>
      </w:r>
    </w:p>
    <w:p w14:paraId="61DACB99" w14:textId="78A0FF6C" w:rsidR="00F1265D" w:rsidRPr="00AA0DDE" w:rsidRDefault="00F1265D" w:rsidP="00F1265D">
      <w:pPr>
        <w:spacing w:after="0" w:line="240" w:lineRule="auto"/>
        <w:ind w:left="708"/>
        <w:jc w:val="both"/>
        <w:rPr>
          <w:rFonts w:ascii="Times New Roman" w:hAnsi="Times New Roman" w:cs="Times New Roman"/>
        </w:rPr>
      </w:pPr>
      <w:r w:rsidRPr="00AA0DDE">
        <w:rPr>
          <w:rFonts w:ascii="Times New Roman" w:hAnsi="Times New Roman" w:cs="Times New Roman"/>
        </w:rPr>
        <w:t>b) identificar possível razão que impeça a participação em licitação, no âmbito do órgão ou entidade, proibição de contratar com o Poder Público, bem como ocorrências impeditivas indiretas</w:t>
      </w:r>
      <w:r w:rsidR="0007301D" w:rsidRPr="00AA0DDE">
        <w:rPr>
          <w:rFonts w:ascii="Times New Roman" w:hAnsi="Times New Roman" w:cs="Times New Roman"/>
        </w:rPr>
        <w:t>.</w:t>
      </w:r>
      <w:r w:rsidRPr="00AA0DDE">
        <w:rPr>
          <w:rFonts w:ascii="Times New Roman" w:hAnsi="Times New Roman" w:cs="Times New Roman"/>
        </w:rPr>
        <w:t xml:space="preserve"> </w:t>
      </w:r>
    </w:p>
    <w:p w14:paraId="21C19E40"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1BE0C5C8"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9105CE7"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Persistindo a irregularidade, o contratante deverá adotar as medidas necessárias à rescisão contratual nos autos do processo administrativo correspondente, assegurada ao contratado a ampla defesa. </w:t>
      </w:r>
    </w:p>
    <w:p w14:paraId="23C8DC31"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Havendo a efetiva execução do objeto, os pagamentos serão realizados normalmente, até que se decida pela rescisão do contrato, caso o contratado não regularize sua situação junto ao SICAF. </w:t>
      </w:r>
    </w:p>
    <w:p w14:paraId="6BB40835" w14:textId="77777777" w:rsidR="00F1265D" w:rsidRPr="00AA0DDE" w:rsidRDefault="00F1265D" w:rsidP="00F1265D">
      <w:pPr>
        <w:spacing w:after="0" w:line="240" w:lineRule="auto"/>
        <w:jc w:val="both"/>
        <w:rPr>
          <w:rFonts w:ascii="Times New Roman" w:hAnsi="Times New Roman" w:cs="Times New Roman"/>
        </w:rPr>
      </w:pPr>
    </w:p>
    <w:p w14:paraId="74ABD33C" w14:textId="77777777" w:rsidR="00F1265D" w:rsidRPr="00AA0DDE" w:rsidRDefault="00F1265D" w:rsidP="00F1265D">
      <w:pPr>
        <w:spacing w:after="0" w:line="240" w:lineRule="auto"/>
        <w:jc w:val="both"/>
        <w:rPr>
          <w:rFonts w:ascii="Times New Roman" w:hAnsi="Times New Roman" w:cs="Times New Roman"/>
          <w:b/>
          <w:bCs/>
        </w:rPr>
      </w:pPr>
      <w:r w:rsidRPr="00AA0DDE">
        <w:rPr>
          <w:rFonts w:ascii="Times New Roman" w:hAnsi="Times New Roman" w:cs="Times New Roman"/>
          <w:b/>
          <w:bCs/>
        </w:rPr>
        <w:t xml:space="preserve">Prazo de pagamento </w:t>
      </w:r>
    </w:p>
    <w:p w14:paraId="7ED399E8" w14:textId="4BE8786C"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O pagamento será efetuado no prazo de até 10 (dez) dias úteis contados da finalização da liquidação da despesa, conforme seção anterior</w:t>
      </w:r>
      <w:r w:rsidR="0007301D" w:rsidRPr="00AA0DDE">
        <w:rPr>
          <w:rFonts w:ascii="Times New Roman" w:hAnsi="Times New Roman" w:cs="Times New Roman"/>
        </w:rPr>
        <w:t xml:space="preserve">. </w:t>
      </w:r>
    </w:p>
    <w:p w14:paraId="16C455E4"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No caso de atraso pelo Contratante, os valores devidos ao contratado serão atualizados monetariamente entre o termo final do prazo de pagamento até a data de sua efetiva realização, mediante aplicação do índice INPC de correção monetária. Forma de pagamento </w:t>
      </w:r>
    </w:p>
    <w:p w14:paraId="051FC201"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O pagamento será realizado por meio de ordem bancária, para crédito em banco, agência e conta corrente indicados pelo contratado. </w:t>
      </w:r>
    </w:p>
    <w:p w14:paraId="2E62605A"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Será considerada data do pagamento o dia em que constar como emitida a ordem bancária para pagamento. </w:t>
      </w:r>
    </w:p>
    <w:p w14:paraId="0F173B2F"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Quando do pagamento, será efetuada a retenção tributária prevista na legislação aplicável. </w:t>
      </w:r>
    </w:p>
    <w:p w14:paraId="09462F6D" w14:textId="77777777" w:rsidR="00F1265D" w:rsidRPr="00AA0DDE" w:rsidRDefault="00F1265D" w:rsidP="00F1265D">
      <w:pPr>
        <w:spacing w:after="0" w:line="240" w:lineRule="auto"/>
        <w:ind w:left="708" w:firstLine="426"/>
        <w:jc w:val="both"/>
        <w:rPr>
          <w:rFonts w:ascii="Times New Roman" w:hAnsi="Times New Roman" w:cs="Times New Roman"/>
        </w:rPr>
      </w:pPr>
      <w:r w:rsidRPr="00AA0DDE">
        <w:rPr>
          <w:rFonts w:ascii="Times New Roman" w:hAnsi="Times New Roman" w:cs="Times New Roman"/>
        </w:rPr>
        <w:t xml:space="preserve">Independentemente do percentual de tributo inserido na planilha, quando houver, serão retidos na fonte, quando da realização do pagamento, os percentuais estabelecidos na legislação vigente. </w:t>
      </w:r>
    </w:p>
    <w:p w14:paraId="649628A9" w14:textId="77777777" w:rsidR="00F1265D" w:rsidRPr="00AA0DDE" w:rsidRDefault="00F1265D" w:rsidP="00F1265D">
      <w:pPr>
        <w:spacing w:after="0" w:line="240" w:lineRule="auto"/>
        <w:ind w:firstLine="1134"/>
        <w:jc w:val="both"/>
        <w:rPr>
          <w:rFonts w:ascii="Times New Roman" w:hAnsi="Times New Roman" w:cs="Times New Roman"/>
        </w:rPr>
      </w:pPr>
      <w:r w:rsidRPr="00AA0DDE">
        <w:rPr>
          <w:rFonts w:ascii="Times New Roman" w:hAnsi="Times New Roman" w:cs="Times New Roman"/>
        </w:rPr>
        <w:lastRenderedPageBreak/>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6FA2C0D8" w14:textId="77777777" w:rsidR="00F1265D" w:rsidRPr="00AA0DDE" w:rsidRDefault="00F1265D" w:rsidP="00F1265D">
      <w:pPr>
        <w:spacing w:after="0" w:line="240" w:lineRule="auto"/>
        <w:jc w:val="both"/>
        <w:rPr>
          <w:rFonts w:ascii="Times New Roman" w:hAnsi="Times New Roman" w:cs="Times New Roman"/>
          <w:b/>
          <w:bCs/>
        </w:rPr>
      </w:pPr>
      <w:r w:rsidRPr="00AA0DDE">
        <w:rPr>
          <w:rFonts w:ascii="Times New Roman" w:hAnsi="Times New Roman" w:cs="Times New Roman"/>
          <w:b/>
          <w:bCs/>
        </w:rPr>
        <w:t xml:space="preserve">Antecipação de pagamento </w:t>
      </w:r>
    </w:p>
    <w:p w14:paraId="51CD1C6C" w14:textId="77777777" w:rsidR="00F1265D" w:rsidRPr="00AA0DDE" w:rsidRDefault="00F1265D" w:rsidP="00F1265D">
      <w:pPr>
        <w:spacing w:after="0" w:line="240" w:lineRule="auto"/>
        <w:ind w:firstLine="708"/>
        <w:jc w:val="both"/>
        <w:rPr>
          <w:rFonts w:ascii="Times New Roman" w:hAnsi="Times New Roman" w:cs="Times New Roman"/>
        </w:rPr>
      </w:pPr>
      <w:r w:rsidRPr="00AA0DDE">
        <w:rPr>
          <w:rFonts w:ascii="Times New Roman" w:hAnsi="Times New Roman" w:cs="Times New Roman"/>
        </w:rPr>
        <w:t xml:space="preserve">Não será efetuado antecipação de pagamento. </w:t>
      </w:r>
    </w:p>
    <w:p w14:paraId="44C8421C" w14:textId="77777777" w:rsidR="00F1265D" w:rsidRPr="00AA0DDE" w:rsidRDefault="00F1265D" w:rsidP="00F1265D">
      <w:pPr>
        <w:spacing w:after="0" w:line="240" w:lineRule="auto"/>
        <w:jc w:val="both"/>
        <w:rPr>
          <w:rFonts w:ascii="Times New Roman" w:hAnsi="Times New Roman" w:cs="Times New Roman"/>
          <w:b/>
          <w:bCs/>
        </w:rPr>
      </w:pPr>
      <w:r w:rsidRPr="00AA0DDE">
        <w:rPr>
          <w:rFonts w:ascii="Times New Roman" w:hAnsi="Times New Roman" w:cs="Times New Roman"/>
          <w:b/>
          <w:bCs/>
        </w:rPr>
        <w:t xml:space="preserve">Cessão de crédito </w:t>
      </w:r>
    </w:p>
    <w:p w14:paraId="519D1512" w14:textId="77777777" w:rsidR="00F1265D" w:rsidRPr="00AA0DDE" w:rsidRDefault="00F1265D" w:rsidP="00F1265D">
      <w:pPr>
        <w:spacing w:after="0" w:line="240" w:lineRule="auto"/>
        <w:ind w:firstLine="708"/>
        <w:jc w:val="both"/>
        <w:rPr>
          <w:rFonts w:ascii="Times New Roman" w:hAnsi="Times New Roman" w:cs="Times New Roman"/>
        </w:rPr>
      </w:pPr>
      <w:r w:rsidRPr="00AA0DDE">
        <w:rPr>
          <w:rFonts w:ascii="Times New Roman" w:hAnsi="Times New Roman" w:cs="Times New Roman"/>
        </w:rPr>
        <w:t xml:space="preserve">É admitida a cessão fiduciária de direitos creditícios com instituição financeira, nos termos e de acordo com os procedimentos previstos na Instrução Normativa SEGES/ME nº 53, de 8 de julho de 2020, conforme as regras deste presente tópico. </w:t>
      </w:r>
    </w:p>
    <w:p w14:paraId="34429B3E" w14:textId="77777777" w:rsidR="003A6E4D" w:rsidRPr="00AA0DDE" w:rsidRDefault="003A6E4D" w:rsidP="00F1265D">
      <w:pPr>
        <w:spacing w:after="0" w:line="240" w:lineRule="auto"/>
        <w:ind w:firstLine="708"/>
        <w:jc w:val="both"/>
        <w:rPr>
          <w:rFonts w:ascii="Times New Roman" w:hAnsi="Times New Roman" w:cs="Times New Roman"/>
        </w:rPr>
      </w:pPr>
    </w:p>
    <w:p w14:paraId="425C7730" w14:textId="12B4A56E" w:rsidR="00325507" w:rsidRPr="00AA0DDE" w:rsidRDefault="003A6E4D" w:rsidP="00325507">
      <w:pPr>
        <w:spacing w:after="0" w:line="240" w:lineRule="auto"/>
        <w:rPr>
          <w:rFonts w:ascii="Times New Roman" w:hAnsi="Times New Roman" w:cs="Times New Roman"/>
          <w:b/>
          <w:bCs/>
        </w:rPr>
      </w:pPr>
      <w:r w:rsidRPr="00AA0DDE">
        <w:rPr>
          <w:rFonts w:ascii="Times New Roman" w:hAnsi="Times New Roman" w:cs="Times New Roman"/>
          <w:b/>
          <w:bCs/>
        </w:rPr>
        <w:t>8</w:t>
      </w:r>
      <w:r w:rsidR="00325507" w:rsidRPr="00AA0DDE">
        <w:rPr>
          <w:rFonts w:ascii="Times New Roman" w:hAnsi="Times New Roman" w:cs="Times New Roman"/>
          <w:b/>
          <w:bCs/>
        </w:rPr>
        <w:t xml:space="preserve">. </w:t>
      </w:r>
      <w:r w:rsidR="0072091A" w:rsidRPr="00AA0DDE">
        <w:rPr>
          <w:rFonts w:ascii="Times New Roman" w:hAnsi="Times New Roman" w:cs="Times New Roman"/>
          <w:b/>
          <w:bCs/>
        </w:rPr>
        <w:t>FORMA E CRITÉRIOS DE SELEÇÃO DO FORNECEDOR MEDIANTE O USO DO SISTEMA DE DISPENSA ELETRÔNICA (art. 6º, inciso XXIII, alínea ‘h’, da Lei n. 14.133/2021).</w:t>
      </w:r>
    </w:p>
    <w:p w14:paraId="0821DE92" w14:textId="77777777" w:rsidR="0072091A" w:rsidRPr="00AA0DDE" w:rsidRDefault="0072091A" w:rsidP="0072091A">
      <w:pPr>
        <w:spacing w:after="0" w:line="240" w:lineRule="auto"/>
        <w:ind w:firstLine="1134"/>
        <w:jc w:val="both"/>
        <w:rPr>
          <w:rFonts w:ascii="Times New Roman" w:hAnsi="Times New Roman" w:cs="Times New Roman"/>
        </w:rPr>
      </w:pPr>
      <w:r w:rsidRPr="00AA0DDE">
        <w:rPr>
          <w:rFonts w:ascii="Times New Roman" w:hAnsi="Times New Roman" w:cs="Times New Roman"/>
        </w:rPr>
        <w:t>O fornecedor será selecionado por meio da realização de procedimento de dispensa de licitação, na forma eletrônica, com fundamento na hipótese do art. 75, inciso I da Lei n.º 14.133/2021, que culminará com a seleção da proposta de menor preço global.</w:t>
      </w:r>
    </w:p>
    <w:p w14:paraId="52A7B38D" w14:textId="5EC49874" w:rsidR="0072091A" w:rsidRPr="00AA0DDE" w:rsidRDefault="0072091A" w:rsidP="0072091A">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As exigências de habilitação jurídica, fiscal, social e trabalhista são as usuais para a generalidade dos objetos, conforme disciplinado logo abaixo do Aviso de Contratação Direta. </w:t>
      </w:r>
    </w:p>
    <w:p w14:paraId="2CA3E77E" w14:textId="77777777" w:rsidR="0072091A" w:rsidRPr="00AA0DDE" w:rsidRDefault="0072091A" w:rsidP="0072091A">
      <w:pPr>
        <w:spacing w:after="0" w:line="240" w:lineRule="auto"/>
        <w:ind w:firstLine="1134"/>
        <w:jc w:val="both"/>
        <w:rPr>
          <w:rFonts w:ascii="Times New Roman" w:hAnsi="Times New Roman" w:cs="Times New Roman"/>
        </w:rPr>
      </w:pPr>
      <w:r w:rsidRPr="00AA0DDE">
        <w:rPr>
          <w:rFonts w:ascii="Times New Roman" w:hAnsi="Times New Roman" w:cs="Times New Roman"/>
        </w:rPr>
        <w:t>Análise conjunta do demandante, da equipe técnica e da equipe de planejamento concluiu que por se tratar de objeto de pequeno vulto e de execução imediata não se faz necessária a exigência de qualificação econômico-financeira.</w:t>
      </w:r>
    </w:p>
    <w:p w14:paraId="33142440" w14:textId="77777777" w:rsidR="0072091A" w:rsidRPr="00AA0DDE" w:rsidRDefault="0072091A" w:rsidP="0072091A">
      <w:pPr>
        <w:spacing w:after="0" w:line="240" w:lineRule="auto"/>
        <w:jc w:val="both"/>
        <w:rPr>
          <w:rFonts w:ascii="Times New Roman" w:hAnsi="Times New Roman" w:cs="Times New Roman"/>
          <w:b/>
          <w:bCs/>
        </w:rPr>
      </w:pPr>
    </w:p>
    <w:p w14:paraId="50D322F4" w14:textId="4AE3D95D" w:rsidR="00325507" w:rsidRPr="00AA0DDE" w:rsidRDefault="0072091A" w:rsidP="00325507">
      <w:pPr>
        <w:spacing w:after="0" w:line="240" w:lineRule="auto"/>
        <w:jc w:val="both"/>
        <w:rPr>
          <w:rFonts w:ascii="Times New Roman" w:hAnsi="Times New Roman" w:cs="Times New Roman"/>
          <w:b/>
          <w:bCs/>
        </w:rPr>
      </w:pPr>
      <w:r w:rsidRPr="00AA0DDE">
        <w:rPr>
          <w:rFonts w:ascii="Times New Roman" w:hAnsi="Times New Roman" w:cs="Times New Roman"/>
          <w:b/>
          <w:bCs/>
        </w:rPr>
        <w:t xml:space="preserve">8.1. </w:t>
      </w:r>
      <w:r w:rsidR="00325507" w:rsidRPr="00AA0DDE">
        <w:rPr>
          <w:rFonts w:ascii="Times New Roman" w:hAnsi="Times New Roman" w:cs="Times New Roman"/>
          <w:b/>
          <w:bCs/>
        </w:rPr>
        <w:t>Exigências de habilitação</w:t>
      </w:r>
    </w:p>
    <w:p w14:paraId="4EF0C202" w14:textId="2D8A166B" w:rsidR="00325507" w:rsidRPr="00AA0DDE" w:rsidRDefault="00325507" w:rsidP="0072091A">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Para fins de habilitação, entre outros documentos que poderão ser exigidos no edital da licitação, o licitante deverá comprovar os seguintes requisitos: </w:t>
      </w:r>
    </w:p>
    <w:p w14:paraId="054F98A1" w14:textId="77777777" w:rsidR="00325507" w:rsidRPr="00AA0DDE" w:rsidRDefault="00325507" w:rsidP="00325507">
      <w:pPr>
        <w:spacing w:after="0" w:line="240" w:lineRule="auto"/>
        <w:jc w:val="both"/>
        <w:rPr>
          <w:rFonts w:ascii="Times New Roman" w:hAnsi="Times New Roman" w:cs="Times New Roman"/>
        </w:rPr>
      </w:pPr>
    </w:p>
    <w:p w14:paraId="599EFA0E" w14:textId="5796DFE4" w:rsidR="00325507" w:rsidRPr="00AA0DDE" w:rsidRDefault="00325507" w:rsidP="00325507">
      <w:pPr>
        <w:spacing w:after="0" w:line="240" w:lineRule="auto"/>
        <w:jc w:val="both"/>
        <w:rPr>
          <w:rFonts w:ascii="Times New Roman" w:hAnsi="Times New Roman" w:cs="Times New Roman"/>
          <w:b/>
          <w:bCs/>
        </w:rPr>
      </w:pPr>
      <w:r w:rsidRPr="00AA0DDE">
        <w:rPr>
          <w:rFonts w:ascii="Times New Roman" w:hAnsi="Times New Roman" w:cs="Times New Roman"/>
          <w:b/>
          <w:bCs/>
        </w:rPr>
        <w:t>8.</w:t>
      </w:r>
      <w:r w:rsidR="0072091A" w:rsidRPr="00AA0DDE">
        <w:rPr>
          <w:rFonts w:ascii="Times New Roman" w:hAnsi="Times New Roman" w:cs="Times New Roman"/>
          <w:b/>
          <w:bCs/>
        </w:rPr>
        <w:t>2</w:t>
      </w:r>
      <w:r w:rsidRPr="00AA0DDE">
        <w:rPr>
          <w:rFonts w:ascii="Times New Roman" w:hAnsi="Times New Roman" w:cs="Times New Roman"/>
          <w:b/>
          <w:bCs/>
        </w:rPr>
        <w:t>. Habilitação jurídica</w:t>
      </w:r>
    </w:p>
    <w:p w14:paraId="42EBD350" w14:textId="77777777" w:rsidR="00325507" w:rsidRPr="00AA0DDE" w:rsidRDefault="00325507" w:rsidP="00325507">
      <w:pPr>
        <w:pStyle w:val="PargrafodaLista"/>
        <w:numPr>
          <w:ilvl w:val="0"/>
          <w:numId w:val="11"/>
        </w:numPr>
        <w:spacing w:after="0" w:line="240" w:lineRule="auto"/>
        <w:jc w:val="both"/>
        <w:rPr>
          <w:rFonts w:ascii="Times New Roman" w:hAnsi="Times New Roman" w:cs="Times New Roman"/>
        </w:rPr>
      </w:pPr>
      <w:r w:rsidRPr="00AA0DDE">
        <w:rPr>
          <w:rFonts w:ascii="Times New Roman" w:hAnsi="Times New Roman" w:cs="Times New Roman"/>
        </w:rPr>
        <w:t>Empresário individual: inscrição no Registro Público de Empresas Mercantis, a cargo da Junta Comercial da respectiva sede;</w:t>
      </w:r>
    </w:p>
    <w:p w14:paraId="6C1670F0" w14:textId="77777777" w:rsidR="00325507" w:rsidRPr="00AA0DDE" w:rsidRDefault="00325507" w:rsidP="00325507">
      <w:pPr>
        <w:pStyle w:val="PargrafodaLista"/>
        <w:numPr>
          <w:ilvl w:val="0"/>
          <w:numId w:val="11"/>
        </w:numPr>
        <w:spacing w:after="0" w:line="240" w:lineRule="auto"/>
        <w:jc w:val="both"/>
        <w:rPr>
          <w:rFonts w:ascii="Times New Roman" w:hAnsi="Times New Roman" w:cs="Times New Roman"/>
        </w:rPr>
      </w:pPr>
      <w:r w:rsidRPr="00AA0DDE">
        <w:rPr>
          <w:rFonts w:ascii="Times New Roman" w:hAnsi="Times New Roman" w:cs="Times New Roman"/>
        </w:rPr>
        <w:t xml:space="preserve">Microempreendedor Individual - MEI: Certificado da Condição de Microempreendedor Individual - CCMEI, cuja aceitação ficará condicionada à verificação da autenticidade no sítio https://www.gov.br/empresas-e-negocios/pt-br/empreendedor; </w:t>
      </w:r>
    </w:p>
    <w:p w14:paraId="33F78EF7" w14:textId="77777777" w:rsidR="00325507" w:rsidRPr="00AA0DDE" w:rsidRDefault="00325507" w:rsidP="00325507">
      <w:pPr>
        <w:pStyle w:val="PargrafodaLista"/>
        <w:numPr>
          <w:ilvl w:val="0"/>
          <w:numId w:val="11"/>
        </w:numPr>
        <w:spacing w:after="0" w:line="240" w:lineRule="auto"/>
        <w:jc w:val="both"/>
        <w:rPr>
          <w:rFonts w:ascii="Times New Roman" w:hAnsi="Times New Roman" w:cs="Times New Roman"/>
        </w:rPr>
      </w:pPr>
      <w:r w:rsidRPr="00AA0DDE">
        <w:rPr>
          <w:rFonts w:ascii="Times New Roman" w:hAnsi="Times New Roman" w:cs="Times New Roman"/>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B34633C" w14:textId="77777777" w:rsidR="00325507" w:rsidRPr="00AA0DDE" w:rsidRDefault="00325507" w:rsidP="00325507">
      <w:pPr>
        <w:pStyle w:val="PargrafodaLista"/>
        <w:numPr>
          <w:ilvl w:val="0"/>
          <w:numId w:val="11"/>
        </w:numPr>
        <w:spacing w:after="0" w:line="240" w:lineRule="auto"/>
        <w:jc w:val="both"/>
        <w:rPr>
          <w:rFonts w:ascii="Times New Roman" w:hAnsi="Times New Roman" w:cs="Times New Roman"/>
        </w:rPr>
      </w:pPr>
      <w:r w:rsidRPr="00AA0DDE">
        <w:rPr>
          <w:rFonts w:ascii="Times New Roman" w:hAnsi="Times New Roman" w:cs="Times New Roman"/>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63CFD5E7" w14:textId="77777777" w:rsidR="00325507" w:rsidRPr="00AA0DDE" w:rsidRDefault="00325507" w:rsidP="00325507">
      <w:pPr>
        <w:pStyle w:val="PargrafodaLista"/>
        <w:numPr>
          <w:ilvl w:val="0"/>
          <w:numId w:val="11"/>
        </w:numPr>
        <w:spacing w:after="0" w:line="240" w:lineRule="auto"/>
        <w:jc w:val="both"/>
        <w:rPr>
          <w:rFonts w:ascii="Times New Roman" w:hAnsi="Times New Roman" w:cs="Times New Roman"/>
        </w:rPr>
      </w:pPr>
      <w:r w:rsidRPr="00AA0DDE">
        <w:rPr>
          <w:rFonts w:ascii="Times New Roman" w:hAnsi="Times New Roman" w:cs="Times New Roman"/>
        </w:rPr>
        <w:t>Sociedade simples: inscrição do ato constitutivo no Registro Civil de Pessoas Jurídicas do local de sua sede, acompanhada de documento comprobatório de seus administradores;</w:t>
      </w:r>
    </w:p>
    <w:p w14:paraId="374DE858" w14:textId="77777777" w:rsidR="00325507" w:rsidRPr="00AA0DDE" w:rsidRDefault="00325507" w:rsidP="00325507">
      <w:pPr>
        <w:pStyle w:val="PargrafodaLista"/>
        <w:numPr>
          <w:ilvl w:val="0"/>
          <w:numId w:val="11"/>
        </w:numPr>
        <w:spacing w:after="0" w:line="240" w:lineRule="auto"/>
        <w:jc w:val="both"/>
        <w:rPr>
          <w:rFonts w:ascii="Times New Roman" w:hAnsi="Times New Roman" w:cs="Times New Roman"/>
        </w:rPr>
      </w:pPr>
      <w:r w:rsidRPr="00AA0DDE">
        <w:rPr>
          <w:rFonts w:ascii="Times New Roman" w:hAnsi="Times New Roman" w:cs="Times New Roman"/>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2D74140" w14:textId="77777777" w:rsidR="00325507" w:rsidRPr="00AA0DDE" w:rsidRDefault="00325507" w:rsidP="00325507">
      <w:pPr>
        <w:pStyle w:val="PargrafodaLista"/>
        <w:numPr>
          <w:ilvl w:val="0"/>
          <w:numId w:val="11"/>
        </w:numPr>
        <w:spacing w:after="0" w:line="240" w:lineRule="auto"/>
        <w:jc w:val="both"/>
        <w:rPr>
          <w:rFonts w:ascii="Times New Roman" w:hAnsi="Times New Roman" w:cs="Times New Roman"/>
        </w:rPr>
      </w:pPr>
      <w:r w:rsidRPr="00AA0DDE">
        <w:rPr>
          <w:rFonts w:ascii="Times New Roman" w:hAnsi="Times New Roman" w:cs="Times New Roman"/>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6EF0073" w14:textId="77777777" w:rsidR="00325507" w:rsidRPr="00AA0DDE" w:rsidRDefault="00325507" w:rsidP="00325507">
      <w:pPr>
        <w:pStyle w:val="PargrafodaLista"/>
        <w:numPr>
          <w:ilvl w:val="0"/>
          <w:numId w:val="11"/>
        </w:numPr>
        <w:spacing w:after="0" w:line="240" w:lineRule="auto"/>
        <w:jc w:val="both"/>
        <w:rPr>
          <w:rFonts w:ascii="Times New Roman" w:hAnsi="Times New Roman" w:cs="Times New Roman"/>
        </w:rPr>
      </w:pPr>
      <w:r w:rsidRPr="00AA0DDE">
        <w:rPr>
          <w:rFonts w:ascii="Times New Roman" w:hAnsi="Times New Roman" w:cs="Times New Roman"/>
        </w:rPr>
        <w:t>Os documentos apresentados deverão estar acompanhados de todas as alterações ou da consolidação respectiva.</w:t>
      </w:r>
    </w:p>
    <w:p w14:paraId="29F13191" w14:textId="77777777" w:rsidR="00325507" w:rsidRPr="00AA0DDE" w:rsidRDefault="00325507" w:rsidP="00325507">
      <w:pPr>
        <w:spacing w:after="0" w:line="240" w:lineRule="auto"/>
        <w:jc w:val="both"/>
        <w:rPr>
          <w:rFonts w:ascii="Times New Roman" w:hAnsi="Times New Roman" w:cs="Times New Roman"/>
        </w:rPr>
      </w:pPr>
    </w:p>
    <w:p w14:paraId="25074FD5" w14:textId="02ED2EA1" w:rsidR="00325507" w:rsidRPr="00AA0DDE" w:rsidRDefault="00325507" w:rsidP="00325507">
      <w:pPr>
        <w:spacing w:after="0" w:line="240" w:lineRule="auto"/>
        <w:jc w:val="both"/>
        <w:rPr>
          <w:rFonts w:ascii="Times New Roman" w:hAnsi="Times New Roman" w:cs="Times New Roman"/>
        </w:rPr>
      </w:pPr>
      <w:r w:rsidRPr="00AA0DDE">
        <w:rPr>
          <w:rFonts w:ascii="Times New Roman" w:hAnsi="Times New Roman" w:cs="Times New Roman"/>
          <w:b/>
          <w:bCs/>
        </w:rPr>
        <w:t>8.</w:t>
      </w:r>
      <w:r w:rsidR="0072091A" w:rsidRPr="00AA0DDE">
        <w:rPr>
          <w:rFonts w:ascii="Times New Roman" w:hAnsi="Times New Roman" w:cs="Times New Roman"/>
          <w:b/>
          <w:bCs/>
        </w:rPr>
        <w:t>3</w:t>
      </w:r>
      <w:r w:rsidRPr="00AA0DDE">
        <w:rPr>
          <w:rFonts w:ascii="Times New Roman" w:hAnsi="Times New Roman" w:cs="Times New Roman"/>
          <w:b/>
          <w:bCs/>
        </w:rPr>
        <w:t>. Habilitação fiscal, social e trabalhista</w:t>
      </w:r>
      <w:r w:rsidRPr="00AA0DDE">
        <w:rPr>
          <w:rFonts w:ascii="Times New Roman" w:hAnsi="Times New Roman" w:cs="Times New Roman"/>
        </w:rPr>
        <w:t xml:space="preserve"> </w:t>
      </w:r>
    </w:p>
    <w:p w14:paraId="248E7526" w14:textId="77777777" w:rsidR="00325507" w:rsidRPr="00AA0DDE" w:rsidRDefault="00325507" w:rsidP="00325507">
      <w:pPr>
        <w:pStyle w:val="PargrafodaLista"/>
        <w:numPr>
          <w:ilvl w:val="0"/>
          <w:numId w:val="12"/>
        </w:numPr>
        <w:spacing w:after="0" w:line="240" w:lineRule="auto"/>
        <w:jc w:val="both"/>
        <w:rPr>
          <w:rFonts w:ascii="Times New Roman" w:hAnsi="Times New Roman" w:cs="Times New Roman"/>
        </w:rPr>
      </w:pPr>
      <w:r w:rsidRPr="00AA0DDE">
        <w:rPr>
          <w:rFonts w:ascii="Times New Roman" w:hAnsi="Times New Roman" w:cs="Times New Roman"/>
        </w:rPr>
        <w:t>Prova de inscrição no Cadastro Nacional de Pessoas Jurídicas ou no Cadastro de Pessoas Físicas, conforme o caso;</w:t>
      </w:r>
    </w:p>
    <w:p w14:paraId="0830F352" w14:textId="77777777" w:rsidR="00325507" w:rsidRPr="00AA0DDE" w:rsidRDefault="00325507" w:rsidP="00325507">
      <w:pPr>
        <w:pStyle w:val="PargrafodaLista"/>
        <w:numPr>
          <w:ilvl w:val="0"/>
          <w:numId w:val="12"/>
        </w:numPr>
        <w:spacing w:after="0" w:line="240" w:lineRule="auto"/>
        <w:jc w:val="both"/>
        <w:rPr>
          <w:rFonts w:ascii="Times New Roman" w:hAnsi="Times New Roman" w:cs="Times New Roman"/>
        </w:rPr>
      </w:pPr>
      <w:r w:rsidRPr="00AA0DDE">
        <w:rPr>
          <w:rFonts w:ascii="Times New Roman" w:hAnsi="Times New Roman" w:cs="Times New Roman"/>
        </w:rPr>
        <w:t>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8F35353" w14:textId="77777777" w:rsidR="00325507" w:rsidRPr="00AA0DDE" w:rsidRDefault="00325507" w:rsidP="00325507">
      <w:pPr>
        <w:pStyle w:val="PargrafodaLista"/>
        <w:numPr>
          <w:ilvl w:val="0"/>
          <w:numId w:val="12"/>
        </w:numPr>
        <w:spacing w:after="0" w:line="240" w:lineRule="auto"/>
        <w:jc w:val="both"/>
        <w:rPr>
          <w:rFonts w:ascii="Times New Roman" w:hAnsi="Times New Roman" w:cs="Times New Roman"/>
        </w:rPr>
      </w:pPr>
      <w:r w:rsidRPr="00AA0DDE">
        <w:rPr>
          <w:rFonts w:ascii="Times New Roman" w:hAnsi="Times New Roman" w:cs="Times New Roman"/>
        </w:rPr>
        <w:t>Prova de regularidade com o Fundo de Garantia do Tempo de Serviço (FGTS);</w:t>
      </w:r>
    </w:p>
    <w:p w14:paraId="09D07C62" w14:textId="77777777" w:rsidR="00325507" w:rsidRPr="00AA0DDE" w:rsidRDefault="00325507" w:rsidP="00325507">
      <w:pPr>
        <w:pStyle w:val="PargrafodaLista"/>
        <w:numPr>
          <w:ilvl w:val="0"/>
          <w:numId w:val="12"/>
        </w:numPr>
        <w:spacing w:after="0" w:line="240" w:lineRule="auto"/>
        <w:jc w:val="both"/>
        <w:rPr>
          <w:rFonts w:ascii="Times New Roman" w:hAnsi="Times New Roman" w:cs="Times New Roman"/>
        </w:rPr>
      </w:pPr>
      <w:r w:rsidRPr="00AA0DDE">
        <w:rPr>
          <w:rFonts w:ascii="Times New Roman" w:hAnsi="Times New Roman" w:cs="Times New Roman"/>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E407E4A" w14:textId="77777777" w:rsidR="00325507" w:rsidRPr="00AA0DDE" w:rsidRDefault="00325507" w:rsidP="00325507">
      <w:pPr>
        <w:pStyle w:val="PargrafodaLista"/>
        <w:numPr>
          <w:ilvl w:val="0"/>
          <w:numId w:val="12"/>
        </w:numPr>
        <w:spacing w:after="0" w:line="240" w:lineRule="auto"/>
        <w:jc w:val="both"/>
        <w:rPr>
          <w:rFonts w:ascii="Times New Roman" w:hAnsi="Times New Roman" w:cs="Times New Roman"/>
        </w:rPr>
      </w:pPr>
      <w:r w:rsidRPr="00AA0DDE">
        <w:rPr>
          <w:rFonts w:ascii="Times New Roman" w:hAnsi="Times New Roman" w:cs="Times New Roman"/>
        </w:rPr>
        <w:t>Prova de inscrição no cadastro de contribuintes Estadual/Municipal relativo ao domicílio ou sede do fornecedor, pertinente ao seu ramo de atividade e compatível com o objeto contratual; quando for o caso;</w:t>
      </w:r>
    </w:p>
    <w:p w14:paraId="2B39A9B0" w14:textId="77777777" w:rsidR="00325507" w:rsidRPr="00AA0DDE" w:rsidRDefault="00325507" w:rsidP="00325507">
      <w:pPr>
        <w:pStyle w:val="PargrafodaLista"/>
        <w:numPr>
          <w:ilvl w:val="0"/>
          <w:numId w:val="12"/>
        </w:numPr>
        <w:spacing w:after="0" w:line="240" w:lineRule="auto"/>
        <w:jc w:val="both"/>
        <w:rPr>
          <w:rFonts w:ascii="Times New Roman" w:hAnsi="Times New Roman" w:cs="Times New Roman"/>
        </w:rPr>
      </w:pPr>
      <w:r w:rsidRPr="00AA0DDE">
        <w:rPr>
          <w:rFonts w:ascii="Times New Roman" w:hAnsi="Times New Roman" w:cs="Times New Roman"/>
        </w:rPr>
        <w:t>Prova de regularidade com a Fazenda Estadual e Municipal do domicílio ou sede do fornecedor, relativa à atividade em cujo exercício contrata ou concorre;</w:t>
      </w:r>
    </w:p>
    <w:p w14:paraId="5E2F7F61" w14:textId="77777777" w:rsidR="00325507" w:rsidRPr="00AA0DDE" w:rsidRDefault="00325507" w:rsidP="00325507">
      <w:pPr>
        <w:pStyle w:val="PargrafodaLista"/>
        <w:numPr>
          <w:ilvl w:val="0"/>
          <w:numId w:val="12"/>
        </w:numPr>
        <w:spacing w:after="0" w:line="240" w:lineRule="auto"/>
        <w:jc w:val="both"/>
        <w:rPr>
          <w:rFonts w:ascii="Times New Roman" w:hAnsi="Times New Roman" w:cs="Times New Roman"/>
        </w:rPr>
      </w:pPr>
      <w:r w:rsidRPr="00AA0DDE">
        <w:rPr>
          <w:rFonts w:ascii="Times New Roman" w:hAnsi="Times New Roman" w:cs="Times New Roman"/>
        </w:rPr>
        <w:t>Caso o fornecedor seja considerado isento dos tributos relacionados ao objeto contratual, deverá comprovar tal condição mediante a apresentação de declaração da Fazenda respectiva do seu domicílio ou sede, ou outra equivalente, na forma da lei.</w:t>
      </w:r>
    </w:p>
    <w:p w14:paraId="5F36A027" w14:textId="77777777" w:rsidR="00325507" w:rsidRPr="00AA0DDE" w:rsidRDefault="00325507" w:rsidP="00325507">
      <w:pPr>
        <w:pStyle w:val="PargrafodaLista"/>
        <w:numPr>
          <w:ilvl w:val="0"/>
          <w:numId w:val="12"/>
        </w:numPr>
        <w:spacing w:after="0" w:line="240" w:lineRule="auto"/>
        <w:jc w:val="both"/>
        <w:rPr>
          <w:rFonts w:ascii="Times New Roman" w:hAnsi="Times New Roman" w:cs="Times New Roman"/>
        </w:rPr>
      </w:pPr>
      <w:r w:rsidRPr="00AA0DDE">
        <w:rPr>
          <w:rFonts w:ascii="Times New Roman" w:hAnsi="Times New Roman" w:cs="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AAD1EE" w14:textId="77777777" w:rsidR="00325507" w:rsidRPr="00AA0DDE" w:rsidRDefault="00325507" w:rsidP="00325507">
      <w:pPr>
        <w:spacing w:after="0" w:line="240" w:lineRule="auto"/>
        <w:jc w:val="both"/>
        <w:rPr>
          <w:rFonts w:ascii="Times New Roman" w:hAnsi="Times New Roman" w:cs="Times New Roman"/>
        </w:rPr>
      </w:pPr>
    </w:p>
    <w:p w14:paraId="2D448887" w14:textId="25FFD255" w:rsidR="00325507" w:rsidRPr="00AA0DDE" w:rsidRDefault="00325507" w:rsidP="00325507">
      <w:pPr>
        <w:spacing w:after="0" w:line="240" w:lineRule="auto"/>
        <w:jc w:val="both"/>
        <w:rPr>
          <w:rFonts w:ascii="Times New Roman" w:hAnsi="Times New Roman" w:cs="Times New Roman"/>
          <w:b/>
          <w:bCs/>
        </w:rPr>
      </w:pPr>
      <w:r w:rsidRPr="00AA0DDE">
        <w:rPr>
          <w:rFonts w:ascii="Times New Roman" w:hAnsi="Times New Roman" w:cs="Times New Roman"/>
          <w:b/>
          <w:bCs/>
        </w:rPr>
        <w:t>8.</w:t>
      </w:r>
      <w:r w:rsidR="0072091A" w:rsidRPr="00AA0DDE">
        <w:rPr>
          <w:rFonts w:ascii="Times New Roman" w:hAnsi="Times New Roman" w:cs="Times New Roman"/>
          <w:b/>
          <w:bCs/>
        </w:rPr>
        <w:t>4</w:t>
      </w:r>
      <w:r w:rsidRPr="00AA0DDE">
        <w:rPr>
          <w:rFonts w:ascii="Times New Roman" w:hAnsi="Times New Roman" w:cs="Times New Roman"/>
          <w:b/>
          <w:bCs/>
        </w:rPr>
        <w:t xml:space="preserve">. Habilitação Técnica </w:t>
      </w:r>
    </w:p>
    <w:p w14:paraId="2B7969E9" w14:textId="77777777" w:rsidR="00FE0F1D" w:rsidRPr="00AA0DDE" w:rsidRDefault="00FE0F1D" w:rsidP="00FE0F1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a) </w:t>
      </w:r>
      <w:r w:rsidRPr="00AA0DDE">
        <w:rPr>
          <w:rFonts w:ascii="Times New Roman" w:hAnsi="Times New Roman" w:cs="Times New Roman"/>
        </w:rPr>
        <w:tab/>
        <w:t>Capacidade Técnico-Operacional: A empresa contratada para a realização das atividades previstas neste Edital deverá apresentar Atestados de Capacidade Técnica (Declaração ou certidão), fornecido por pessoa jurídica de direito público ou privado, comprovando aptidão em fornecimento pertinente e compatível em características, quantidades e prazos com o objeto desta licitação;</w:t>
      </w:r>
    </w:p>
    <w:p w14:paraId="368EF4D0" w14:textId="77777777" w:rsidR="00FE0F1D" w:rsidRPr="00AA0DDE" w:rsidRDefault="00FE0F1D" w:rsidP="00FE0F1D">
      <w:pPr>
        <w:spacing w:after="0" w:line="240" w:lineRule="auto"/>
        <w:ind w:firstLine="1134"/>
        <w:jc w:val="both"/>
        <w:rPr>
          <w:rFonts w:ascii="Times New Roman" w:hAnsi="Times New Roman" w:cs="Times New Roman"/>
        </w:rPr>
      </w:pPr>
      <w:r w:rsidRPr="00AA0DDE">
        <w:rPr>
          <w:rFonts w:ascii="Times New Roman" w:hAnsi="Times New Roman" w:cs="Times New Roman"/>
        </w:rPr>
        <w:t>b) Apresentar Registro da empresa junto ao Conselho Regional de Engenharia, Arquitetura e Agronomia – CREA (Certidão de Registro de Quitação Pessoa Jurídica) da região da sede da empresa, dentro de seu prazo de validade, observando as normas vigentes estabelecidas pelo CREA.</w:t>
      </w:r>
    </w:p>
    <w:p w14:paraId="65D48076" w14:textId="270DDAE1" w:rsidR="00325507" w:rsidRPr="00AA0DDE" w:rsidRDefault="00FE0F1D" w:rsidP="00FE0F1D">
      <w:pPr>
        <w:spacing w:after="0" w:line="240" w:lineRule="auto"/>
        <w:ind w:firstLine="1134"/>
        <w:jc w:val="both"/>
        <w:rPr>
          <w:rFonts w:ascii="Times New Roman" w:hAnsi="Times New Roman" w:cs="Times New Roman"/>
        </w:rPr>
      </w:pPr>
      <w:r w:rsidRPr="00AA0DDE">
        <w:rPr>
          <w:rFonts w:ascii="Times New Roman" w:hAnsi="Times New Roman" w:cs="Times New Roman"/>
        </w:rPr>
        <w:t xml:space="preserve">c) Caso a licitante tenha sede em outro Estado da Federação, deverá comprovar visto no CREA/PR no verso da Certidão, conforme Resolução CONFEA nº 336/89. A comprovação aqui estabelecida deverá ser realizada apenas pela licitante vencedora quando da assinatura do respectivo contrato.  </w:t>
      </w:r>
    </w:p>
    <w:p w14:paraId="68CE56D7" w14:textId="77777777" w:rsidR="00FE0F1D" w:rsidRPr="00AA0DDE" w:rsidRDefault="00FE0F1D" w:rsidP="00FE0F1D">
      <w:pPr>
        <w:spacing w:after="0" w:line="240" w:lineRule="auto"/>
        <w:jc w:val="both"/>
        <w:rPr>
          <w:rFonts w:ascii="Times New Roman" w:hAnsi="Times New Roman" w:cs="Times New Roman"/>
        </w:rPr>
      </w:pPr>
    </w:p>
    <w:p w14:paraId="245122A2" w14:textId="5B2E192D" w:rsidR="00325507" w:rsidRPr="00AA0DDE" w:rsidRDefault="00325507" w:rsidP="00325507">
      <w:pPr>
        <w:spacing w:after="0" w:line="240" w:lineRule="auto"/>
        <w:jc w:val="both"/>
        <w:rPr>
          <w:rFonts w:ascii="Times New Roman" w:hAnsi="Times New Roman" w:cs="Times New Roman"/>
          <w:b/>
          <w:bCs/>
        </w:rPr>
      </w:pPr>
      <w:r w:rsidRPr="00AA0DDE">
        <w:rPr>
          <w:rFonts w:ascii="Times New Roman" w:hAnsi="Times New Roman" w:cs="Times New Roman"/>
          <w:b/>
          <w:bCs/>
        </w:rPr>
        <w:t>8.</w:t>
      </w:r>
      <w:r w:rsidR="0072091A" w:rsidRPr="00AA0DDE">
        <w:rPr>
          <w:rFonts w:ascii="Times New Roman" w:hAnsi="Times New Roman" w:cs="Times New Roman"/>
          <w:b/>
          <w:bCs/>
        </w:rPr>
        <w:t>5</w:t>
      </w:r>
      <w:r w:rsidRPr="00AA0DDE">
        <w:rPr>
          <w:rFonts w:ascii="Times New Roman" w:hAnsi="Times New Roman" w:cs="Times New Roman"/>
          <w:b/>
          <w:bCs/>
        </w:rPr>
        <w:t xml:space="preserve">. Habilitação Econômico-Financeira </w:t>
      </w:r>
    </w:p>
    <w:p w14:paraId="244E4DFB" w14:textId="6049D626" w:rsidR="0072091A" w:rsidRPr="00AA0DDE" w:rsidRDefault="0072091A" w:rsidP="00FE0F1D">
      <w:pPr>
        <w:pStyle w:val="PargrafodaLista"/>
        <w:numPr>
          <w:ilvl w:val="0"/>
          <w:numId w:val="18"/>
        </w:numPr>
        <w:spacing w:after="0" w:line="240" w:lineRule="auto"/>
        <w:jc w:val="both"/>
        <w:rPr>
          <w:rFonts w:ascii="Times New Roman" w:hAnsi="Times New Roman" w:cs="Times New Roman"/>
        </w:rPr>
      </w:pPr>
      <w:r w:rsidRPr="00AA0DDE">
        <w:rPr>
          <w:rFonts w:ascii="Times New Roman" w:hAnsi="Times New Roman" w:cs="Times New Roman"/>
        </w:rPr>
        <w:t>Certidão negativa de falência expedida pelo distribuidor da sede do fornecedor - Lei nº 14.133,</w:t>
      </w:r>
      <w:r w:rsidR="00FE0F1D" w:rsidRPr="00AA0DDE">
        <w:rPr>
          <w:rFonts w:ascii="Times New Roman" w:hAnsi="Times New Roman" w:cs="Times New Roman"/>
        </w:rPr>
        <w:t xml:space="preserve"> </w:t>
      </w:r>
      <w:r w:rsidRPr="00AA0DDE">
        <w:rPr>
          <w:rFonts w:ascii="Times New Roman" w:hAnsi="Times New Roman" w:cs="Times New Roman"/>
        </w:rPr>
        <w:t>de 2021, art. 69, caput, inciso II);</w:t>
      </w:r>
    </w:p>
    <w:p w14:paraId="66CDA32E" w14:textId="77777777" w:rsidR="003A6E4D" w:rsidRPr="00AA0DDE" w:rsidRDefault="003A6E4D" w:rsidP="003A6E4D">
      <w:pPr>
        <w:pStyle w:val="PargrafodaLista"/>
        <w:spacing w:after="0" w:line="240" w:lineRule="auto"/>
        <w:jc w:val="both"/>
        <w:rPr>
          <w:rFonts w:ascii="Times New Roman" w:hAnsi="Times New Roman" w:cs="Times New Roman"/>
        </w:rPr>
      </w:pPr>
    </w:p>
    <w:p w14:paraId="2AE7873C" w14:textId="0A054B08" w:rsidR="00325507" w:rsidRPr="00AA0DDE" w:rsidRDefault="006528F6" w:rsidP="00325507">
      <w:pPr>
        <w:spacing w:after="0" w:line="240" w:lineRule="auto"/>
        <w:rPr>
          <w:rFonts w:ascii="Times New Roman" w:hAnsi="Times New Roman" w:cs="Times New Roman"/>
          <w:b/>
          <w:bCs/>
        </w:rPr>
      </w:pPr>
      <w:r w:rsidRPr="00AA0DDE">
        <w:rPr>
          <w:rFonts w:ascii="Times New Roman" w:hAnsi="Times New Roman" w:cs="Times New Roman"/>
          <w:b/>
          <w:bCs/>
        </w:rPr>
        <w:t xml:space="preserve">09. </w:t>
      </w:r>
      <w:r w:rsidR="001F5EB9" w:rsidRPr="00AA0DDE">
        <w:rPr>
          <w:rFonts w:ascii="Times New Roman" w:hAnsi="Times New Roman" w:cs="Times New Roman"/>
          <w:b/>
          <w:bCs/>
        </w:rPr>
        <w:t>ESTIMATIVA DO VALOR DA CONTRATAÇÃO</w:t>
      </w:r>
    </w:p>
    <w:p w14:paraId="7977E18B" w14:textId="5028D80D" w:rsidR="001F5EB9" w:rsidRPr="00AA0DDE" w:rsidRDefault="004F33B9" w:rsidP="001E078D">
      <w:pPr>
        <w:spacing w:after="0" w:line="240" w:lineRule="auto"/>
        <w:jc w:val="both"/>
        <w:rPr>
          <w:rFonts w:ascii="Times New Roman" w:hAnsi="Times New Roman" w:cs="Times New Roman"/>
        </w:rPr>
      </w:pPr>
      <w:r w:rsidRPr="00AA0DDE">
        <w:rPr>
          <w:rFonts w:ascii="Times New Roman" w:hAnsi="Times New Roman" w:cs="Times New Roman"/>
        </w:rPr>
        <w:t>O valor da contratação é de</w:t>
      </w:r>
      <w:r w:rsidR="00FE0F1D" w:rsidRPr="00AA0DDE">
        <w:rPr>
          <w:rFonts w:ascii="Times New Roman" w:hAnsi="Times New Roman" w:cs="Times New Roman"/>
        </w:rPr>
        <w:t xml:space="preserve"> </w:t>
      </w:r>
      <w:bookmarkStart w:id="4" w:name="_Hlk175918450"/>
      <w:r w:rsidR="00FE0F1D" w:rsidRPr="00AA0DDE">
        <w:rPr>
          <w:rFonts w:ascii="Times New Roman" w:hAnsi="Times New Roman" w:cs="Times New Roman"/>
        </w:rPr>
        <w:t>R$ 33.600,00 (trinta e três mil e seiscentos reais)</w:t>
      </w:r>
      <w:r w:rsidRPr="00AA0DDE">
        <w:rPr>
          <w:rFonts w:ascii="Times New Roman" w:hAnsi="Times New Roman" w:cs="Times New Roman"/>
        </w:rPr>
        <w:t xml:space="preserve">. </w:t>
      </w:r>
    </w:p>
    <w:bookmarkEnd w:id="4"/>
    <w:p w14:paraId="504C75E7" w14:textId="77777777" w:rsidR="00325507" w:rsidRPr="00AA0DDE" w:rsidRDefault="00325507" w:rsidP="00325507">
      <w:pPr>
        <w:spacing w:after="0" w:line="240" w:lineRule="auto"/>
        <w:jc w:val="both"/>
        <w:rPr>
          <w:rFonts w:ascii="Times New Roman" w:hAnsi="Times New Roman" w:cs="Times New Roman"/>
        </w:rPr>
      </w:pPr>
    </w:p>
    <w:p w14:paraId="2053F430" w14:textId="012DC002" w:rsidR="00325507" w:rsidRPr="00AA0DDE" w:rsidRDefault="006528F6" w:rsidP="00325507">
      <w:pPr>
        <w:spacing w:after="0" w:line="240" w:lineRule="auto"/>
        <w:rPr>
          <w:rFonts w:ascii="Times New Roman" w:hAnsi="Times New Roman" w:cs="Times New Roman"/>
          <w:b/>
          <w:bCs/>
        </w:rPr>
      </w:pPr>
      <w:r w:rsidRPr="00AA0DDE">
        <w:rPr>
          <w:rFonts w:ascii="Times New Roman" w:hAnsi="Times New Roman" w:cs="Times New Roman"/>
          <w:b/>
          <w:bCs/>
        </w:rPr>
        <w:t>10</w:t>
      </w:r>
      <w:r w:rsidR="00325507" w:rsidRPr="00AA0DDE">
        <w:rPr>
          <w:rFonts w:ascii="Times New Roman" w:hAnsi="Times New Roman" w:cs="Times New Roman"/>
          <w:b/>
          <w:bCs/>
        </w:rPr>
        <w:t>. DAS DOTAÇÕES ORÇAMENTÁRIAS.</w:t>
      </w:r>
    </w:p>
    <w:p w14:paraId="0C8683AA" w14:textId="477C2BCF" w:rsidR="00380ABC" w:rsidRPr="00AA0DDE" w:rsidRDefault="005F1083" w:rsidP="005F1083">
      <w:pPr>
        <w:spacing w:after="0" w:line="240" w:lineRule="auto"/>
        <w:jc w:val="both"/>
        <w:rPr>
          <w:rFonts w:ascii="Times New Roman" w:hAnsi="Times New Roman" w:cs="Times New Roman"/>
        </w:rPr>
      </w:pPr>
      <w:r w:rsidRPr="00AA0DDE">
        <w:rPr>
          <w:rFonts w:ascii="Times New Roman" w:hAnsi="Times New Roman" w:cs="Times New Roman"/>
        </w:rPr>
        <w:t>As despesas das parcelas contratuais vincendas em 2024 serão pagas com os créditos orçamentários das dotações consignadas na LOA</w:t>
      </w:r>
      <w:r w:rsidR="003A6E4D" w:rsidRPr="00AA0DDE">
        <w:rPr>
          <w:rFonts w:ascii="Times New Roman" w:hAnsi="Times New Roman" w:cs="Times New Roman"/>
        </w:rPr>
        <w:t xml:space="preserve"> </w:t>
      </w:r>
      <w:r w:rsidRPr="00AA0DDE">
        <w:rPr>
          <w:rFonts w:ascii="Times New Roman" w:hAnsi="Times New Roman" w:cs="Times New Roman"/>
        </w:rPr>
        <w:t>relacionadas a seguir. Se a despesa não for executada em 2024, será paga com créditos orçamentários previstos em dotação correspondente na LOA de 2024</w:t>
      </w:r>
      <w:r w:rsidR="003901C6" w:rsidRPr="00AA0DDE">
        <w:rPr>
          <w:rFonts w:ascii="Times New Roman" w:hAnsi="Times New Roman" w:cs="Times New Roman"/>
        </w:rPr>
        <w:t>.</w:t>
      </w:r>
    </w:p>
    <w:p w14:paraId="5B49663F" w14:textId="77777777" w:rsidR="00380ABC" w:rsidRPr="00AA0DDE" w:rsidRDefault="00380ABC" w:rsidP="00325507">
      <w:pPr>
        <w:spacing w:after="0" w:line="240" w:lineRule="auto"/>
        <w:rPr>
          <w:rFonts w:ascii="Times New Roman" w:hAnsi="Times New Roman" w:cs="Times New Roman"/>
          <w:b/>
          <w:bCs/>
        </w:rPr>
      </w:pPr>
    </w:p>
    <w:tbl>
      <w:tblPr>
        <w:tblW w:w="5000" w:type="pct"/>
        <w:tblCellMar>
          <w:top w:w="15" w:type="dxa"/>
          <w:left w:w="15" w:type="dxa"/>
          <w:bottom w:w="15" w:type="dxa"/>
          <w:right w:w="15" w:type="dxa"/>
        </w:tblCellMar>
        <w:tblLook w:val="0000" w:firstRow="0" w:lastRow="0" w:firstColumn="0" w:lastColumn="0" w:noHBand="0" w:noVBand="0"/>
      </w:tblPr>
      <w:tblGrid>
        <w:gridCol w:w="1127"/>
        <w:gridCol w:w="1561"/>
        <w:gridCol w:w="2641"/>
        <w:gridCol w:w="1349"/>
        <w:gridCol w:w="1964"/>
        <w:gridCol w:w="1547"/>
      </w:tblGrid>
      <w:tr w:rsidR="00325507" w:rsidRPr="00AA0DDE" w14:paraId="5260DBDD" w14:textId="77777777" w:rsidTr="00EE60A0">
        <w:tc>
          <w:tcPr>
            <w:tcW w:w="5000" w:type="pct"/>
            <w:gridSpan w:val="6"/>
            <w:tcBorders>
              <w:top w:val="single" w:sz="6" w:space="0" w:color="000000"/>
              <w:left w:val="single" w:sz="6" w:space="0" w:color="000000"/>
              <w:bottom w:val="single" w:sz="6" w:space="0" w:color="000000"/>
              <w:right w:val="single" w:sz="6" w:space="0" w:color="000000"/>
            </w:tcBorders>
            <w:shd w:val="clear" w:color="auto" w:fill="auto"/>
          </w:tcPr>
          <w:p w14:paraId="4FCBA409" w14:textId="77777777" w:rsidR="00325507" w:rsidRPr="00AA0DDE" w:rsidRDefault="00325507" w:rsidP="00EE60A0">
            <w:pPr>
              <w:pStyle w:val="ParagraphStyle"/>
              <w:jc w:val="center"/>
              <w:rPr>
                <w:rFonts w:ascii="Times New Roman" w:hAnsi="Times New Roman" w:cs="Times New Roman"/>
                <w:b/>
                <w:bCs/>
                <w:sz w:val="22"/>
                <w:szCs w:val="22"/>
              </w:rPr>
            </w:pPr>
            <w:r w:rsidRPr="00AA0DDE">
              <w:rPr>
                <w:rFonts w:ascii="Times New Roman" w:hAnsi="Times New Roman" w:cs="Times New Roman"/>
                <w:b/>
                <w:bCs/>
                <w:sz w:val="22"/>
                <w:szCs w:val="22"/>
              </w:rPr>
              <w:t>Dotações</w:t>
            </w:r>
          </w:p>
        </w:tc>
      </w:tr>
      <w:tr w:rsidR="00325507" w:rsidRPr="00AA0DDE" w14:paraId="3B48428E" w14:textId="77777777" w:rsidTr="001F5EB9">
        <w:tc>
          <w:tcPr>
            <w:tcW w:w="553" w:type="pct"/>
            <w:tcBorders>
              <w:top w:val="single" w:sz="6" w:space="0" w:color="000000"/>
              <w:left w:val="single" w:sz="6" w:space="0" w:color="000000"/>
              <w:bottom w:val="single" w:sz="6" w:space="0" w:color="000000"/>
              <w:right w:val="single" w:sz="6" w:space="0" w:color="000000"/>
            </w:tcBorders>
            <w:shd w:val="clear" w:color="auto" w:fill="auto"/>
          </w:tcPr>
          <w:p w14:paraId="68DF8B05" w14:textId="77777777" w:rsidR="00325507" w:rsidRPr="00AA0DDE" w:rsidRDefault="00325507" w:rsidP="00EE60A0">
            <w:pPr>
              <w:pStyle w:val="ParagraphStyle"/>
              <w:jc w:val="center"/>
              <w:rPr>
                <w:rFonts w:ascii="Times New Roman" w:hAnsi="Times New Roman" w:cs="Times New Roman"/>
                <w:b/>
                <w:bCs/>
                <w:sz w:val="22"/>
                <w:szCs w:val="22"/>
              </w:rPr>
            </w:pPr>
            <w:r w:rsidRPr="00AA0DDE">
              <w:rPr>
                <w:rFonts w:ascii="Times New Roman" w:hAnsi="Times New Roman" w:cs="Times New Roman"/>
                <w:b/>
                <w:bCs/>
                <w:sz w:val="22"/>
                <w:szCs w:val="22"/>
              </w:rPr>
              <w:lastRenderedPageBreak/>
              <w:t>Exercício da despesa</w:t>
            </w:r>
          </w:p>
        </w:tc>
        <w:tc>
          <w:tcPr>
            <w:tcW w:w="766" w:type="pct"/>
            <w:tcBorders>
              <w:top w:val="single" w:sz="6" w:space="0" w:color="000000"/>
              <w:left w:val="single" w:sz="6" w:space="0" w:color="000000"/>
              <w:bottom w:val="single" w:sz="6" w:space="0" w:color="000000"/>
              <w:right w:val="single" w:sz="6" w:space="0" w:color="000000"/>
            </w:tcBorders>
            <w:shd w:val="clear" w:color="auto" w:fill="auto"/>
          </w:tcPr>
          <w:p w14:paraId="62E52192" w14:textId="77777777" w:rsidR="00325507" w:rsidRPr="00AA0DDE" w:rsidRDefault="00325507" w:rsidP="00EE60A0">
            <w:pPr>
              <w:pStyle w:val="ParagraphStyle"/>
              <w:jc w:val="center"/>
              <w:rPr>
                <w:rFonts w:ascii="Times New Roman" w:hAnsi="Times New Roman" w:cs="Times New Roman"/>
                <w:b/>
                <w:bCs/>
                <w:sz w:val="22"/>
                <w:szCs w:val="22"/>
              </w:rPr>
            </w:pPr>
            <w:r w:rsidRPr="00AA0DDE">
              <w:rPr>
                <w:rFonts w:ascii="Times New Roman" w:hAnsi="Times New Roman" w:cs="Times New Roman"/>
                <w:b/>
                <w:bCs/>
                <w:sz w:val="22"/>
                <w:szCs w:val="22"/>
              </w:rPr>
              <w:t>Conta da despesa</w:t>
            </w:r>
          </w:p>
        </w:tc>
        <w:tc>
          <w:tcPr>
            <w:tcW w:w="1296" w:type="pct"/>
            <w:tcBorders>
              <w:top w:val="single" w:sz="6" w:space="0" w:color="000000"/>
              <w:left w:val="single" w:sz="6" w:space="0" w:color="000000"/>
              <w:bottom w:val="single" w:sz="6" w:space="0" w:color="000000"/>
              <w:right w:val="single" w:sz="6" w:space="0" w:color="000000"/>
            </w:tcBorders>
            <w:shd w:val="clear" w:color="auto" w:fill="auto"/>
          </w:tcPr>
          <w:p w14:paraId="0B45C751" w14:textId="77777777" w:rsidR="00325507" w:rsidRPr="00AA0DDE" w:rsidRDefault="00325507" w:rsidP="00EE60A0">
            <w:pPr>
              <w:pStyle w:val="ParagraphStyle"/>
              <w:jc w:val="center"/>
              <w:rPr>
                <w:rFonts w:ascii="Times New Roman" w:hAnsi="Times New Roman" w:cs="Times New Roman"/>
                <w:b/>
                <w:bCs/>
                <w:sz w:val="22"/>
                <w:szCs w:val="22"/>
              </w:rPr>
            </w:pPr>
            <w:r w:rsidRPr="00AA0DDE">
              <w:rPr>
                <w:rFonts w:ascii="Times New Roman" w:hAnsi="Times New Roman" w:cs="Times New Roman"/>
                <w:b/>
                <w:bCs/>
                <w:sz w:val="22"/>
                <w:szCs w:val="22"/>
              </w:rPr>
              <w:t>Funcional programática</w:t>
            </w:r>
          </w:p>
        </w:tc>
        <w:tc>
          <w:tcPr>
            <w:tcW w:w="662" w:type="pct"/>
            <w:tcBorders>
              <w:top w:val="single" w:sz="6" w:space="0" w:color="000000"/>
              <w:left w:val="single" w:sz="6" w:space="0" w:color="000000"/>
              <w:bottom w:val="single" w:sz="6" w:space="0" w:color="000000"/>
              <w:right w:val="single" w:sz="6" w:space="0" w:color="000000"/>
            </w:tcBorders>
            <w:shd w:val="clear" w:color="auto" w:fill="auto"/>
          </w:tcPr>
          <w:p w14:paraId="0EFC29C6" w14:textId="77777777" w:rsidR="00325507" w:rsidRPr="00AA0DDE" w:rsidRDefault="00325507" w:rsidP="00EE60A0">
            <w:pPr>
              <w:pStyle w:val="ParagraphStyle"/>
              <w:jc w:val="center"/>
              <w:rPr>
                <w:rFonts w:ascii="Times New Roman" w:hAnsi="Times New Roman" w:cs="Times New Roman"/>
                <w:b/>
                <w:bCs/>
                <w:sz w:val="22"/>
                <w:szCs w:val="22"/>
              </w:rPr>
            </w:pPr>
            <w:r w:rsidRPr="00AA0DDE">
              <w:rPr>
                <w:rFonts w:ascii="Times New Roman" w:hAnsi="Times New Roman" w:cs="Times New Roman"/>
                <w:b/>
                <w:bCs/>
                <w:sz w:val="22"/>
                <w:szCs w:val="22"/>
              </w:rPr>
              <w:t>Fonte de recurso</w:t>
            </w:r>
          </w:p>
        </w:tc>
        <w:tc>
          <w:tcPr>
            <w:tcW w:w="964" w:type="pct"/>
            <w:tcBorders>
              <w:top w:val="single" w:sz="6" w:space="0" w:color="000000"/>
              <w:left w:val="single" w:sz="6" w:space="0" w:color="000000"/>
              <w:bottom w:val="single" w:sz="6" w:space="0" w:color="000000"/>
              <w:right w:val="single" w:sz="6" w:space="0" w:color="000000"/>
            </w:tcBorders>
            <w:shd w:val="clear" w:color="auto" w:fill="auto"/>
          </w:tcPr>
          <w:p w14:paraId="7ADB3F02" w14:textId="77777777" w:rsidR="00325507" w:rsidRPr="00AA0DDE" w:rsidRDefault="00325507" w:rsidP="00EE60A0">
            <w:pPr>
              <w:pStyle w:val="ParagraphStyle"/>
              <w:jc w:val="center"/>
              <w:rPr>
                <w:rFonts w:ascii="Times New Roman" w:hAnsi="Times New Roman" w:cs="Times New Roman"/>
                <w:b/>
                <w:bCs/>
                <w:sz w:val="22"/>
                <w:szCs w:val="22"/>
              </w:rPr>
            </w:pPr>
            <w:r w:rsidRPr="00AA0DDE">
              <w:rPr>
                <w:rFonts w:ascii="Times New Roman" w:hAnsi="Times New Roman" w:cs="Times New Roman"/>
                <w:b/>
                <w:bCs/>
                <w:sz w:val="22"/>
                <w:szCs w:val="22"/>
              </w:rPr>
              <w:t>Natureza da despesa</w:t>
            </w:r>
          </w:p>
        </w:tc>
        <w:tc>
          <w:tcPr>
            <w:tcW w:w="759" w:type="pct"/>
            <w:tcBorders>
              <w:top w:val="single" w:sz="6" w:space="0" w:color="000000"/>
              <w:left w:val="single" w:sz="6" w:space="0" w:color="000000"/>
              <w:bottom w:val="single" w:sz="6" w:space="0" w:color="000000"/>
              <w:right w:val="single" w:sz="6" w:space="0" w:color="000000"/>
            </w:tcBorders>
            <w:shd w:val="clear" w:color="auto" w:fill="auto"/>
          </w:tcPr>
          <w:p w14:paraId="480D24C4" w14:textId="77777777" w:rsidR="00325507" w:rsidRPr="00AA0DDE" w:rsidRDefault="00325507" w:rsidP="00EE60A0">
            <w:pPr>
              <w:pStyle w:val="ParagraphStyle"/>
              <w:jc w:val="center"/>
              <w:rPr>
                <w:rFonts w:ascii="Times New Roman" w:hAnsi="Times New Roman" w:cs="Times New Roman"/>
                <w:b/>
                <w:bCs/>
                <w:sz w:val="22"/>
                <w:szCs w:val="22"/>
              </w:rPr>
            </w:pPr>
            <w:r w:rsidRPr="00AA0DDE">
              <w:rPr>
                <w:rFonts w:ascii="Times New Roman" w:hAnsi="Times New Roman" w:cs="Times New Roman"/>
                <w:b/>
                <w:bCs/>
                <w:sz w:val="22"/>
                <w:szCs w:val="22"/>
              </w:rPr>
              <w:t>Grupo da fonte</w:t>
            </w:r>
          </w:p>
        </w:tc>
      </w:tr>
      <w:tr w:rsidR="00325507" w:rsidRPr="00AA0DDE" w14:paraId="42925313" w14:textId="77777777" w:rsidTr="001F5EB9">
        <w:tc>
          <w:tcPr>
            <w:tcW w:w="553" w:type="pct"/>
            <w:tcBorders>
              <w:top w:val="single" w:sz="6" w:space="0" w:color="000000"/>
              <w:left w:val="single" w:sz="6" w:space="0" w:color="000000"/>
              <w:bottom w:val="single" w:sz="6" w:space="0" w:color="000000"/>
              <w:right w:val="single" w:sz="6" w:space="0" w:color="000000"/>
            </w:tcBorders>
          </w:tcPr>
          <w:p w14:paraId="5E2E02C6" w14:textId="77777777" w:rsidR="00325507" w:rsidRPr="00AA0DDE" w:rsidRDefault="00325507" w:rsidP="005F1083">
            <w:pPr>
              <w:pStyle w:val="ParagraphStyle"/>
              <w:jc w:val="center"/>
              <w:rPr>
                <w:rFonts w:ascii="Times New Roman" w:hAnsi="Times New Roman" w:cs="Times New Roman"/>
                <w:sz w:val="22"/>
                <w:szCs w:val="22"/>
              </w:rPr>
            </w:pPr>
            <w:r w:rsidRPr="00AA0DDE">
              <w:rPr>
                <w:rFonts w:ascii="Times New Roman" w:hAnsi="Times New Roman" w:cs="Times New Roman"/>
                <w:sz w:val="22"/>
                <w:szCs w:val="22"/>
              </w:rPr>
              <w:t>2024</w:t>
            </w:r>
          </w:p>
        </w:tc>
        <w:tc>
          <w:tcPr>
            <w:tcW w:w="766" w:type="pct"/>
            <w:tcBorders>
              <w:top w:val="single" w:sz="6" w:space="0" w:color="000000"/>
              <w:left w:val="single" w:sz="6" w:space="0" w:color="000000"/>
              <w:bottom w:val="single" w:sz="6" w:space="0" w:color="000000"/>
              <w:right w:val="single" w:sz="6" w:space="0" w:color="000000"/>
            </w:tcBorders>
          </w:tcPr>
          <w:p w14:paraId="262D40D2" w14:textId="3457471D" w:rsidR="00325507" w:rsidRPr="00AA0DDE" w:rsidRDefault="001E078D" w:rsidP="005F1083">
            <w:pPr>
              <w:pStyle w:val="ParagraphStyle"/>
              <w:jc w:val="center"/>
              <w:rPr>
                <w:rFonts w:ascii="Times New Roman" w:hAnsi="Times New Roman" w:cs="Times New Roman"/>
                <w:sz w:val="22"/>
                <w:szCs w:val="22"/>
              </w:rPr>
            </w:pPr>
            <w:r w:rsidRPr="00AA0DDE">
              <w:rPr>
                <w:rFonts w:ascii="Times New Roman" w:hAnsi="Times New Roman" w:cs="Times New Roman"/>
                <w:sz w:val="22"/>
                <w:szCs w:val="22"/>
                <w:lang w:val="pt-BR"/>
              </w:rPr>
              <w:t>2760</w:t>
            </w:r>
          </w:p>
        </w:tc>
        <w:tc>
          <w:tcPr>
            <w:tcW w:w="1296" w:type="pct"/>
            <w:tcBorders>
              <w:top w:val="single" w:sz="6" w:space="0" w:color="000000"/>
              <w:left w:val="single" w:sz="6" w:space="0" w:color="000000"/>
              <w:bottom w:val="single" w:sz="6" w:space="0" w:color="000000"/>
              <w:right w:val="single" w:sz="6" w:space="0" w:color="000000"/>
            </w:tcBorders>
          </w:tcPr>
          <w:p w14:paraId="311C786E" w14:textId="4897019D" w:rsidR="00325507" w:rsidRPr="00AA0DDE" w:rsidRDefault="001E078D" w:rsidP="005F1083">
            <w:pPr>
              <w:pStyle w:val="ParagraphStyle"/>
              <w:jc w:val="center"/>
              <w:rPr>
                <w:rFonts w:ascii="Times New Roman" w:hAnsi="Times New Roman" w:cs="Times New Roman"/>
                <w:sz w:val="22"/>
                <w:szCs w:val="22"/>
                <w:lang w:val="pt-BR"/>
              </w:rPr>
            </w:pPr>
            <w:r w:rsidRPr="00AA0DDE">
              <w:rPr>
                <w:rFonts w:ascii="Times New Roman" w:hAnsi="Times New Roman" w:cs="Times New Roman"/>
                <w:sz w:val="22"/>
                <w:szCs w:val="22"/>
                <w:lang w:val="pt-BR"/>
              </w:rPr>
              <w:t>13.002.27.695.0012.2070</w:t>
            </w:r>
          </w:p>
        </w:tc>
        <w:tc>
          <w:tcPr>
            <w:tcW w:w="662" w:type="pct"/>
            <w:tcBorders>
              <w:top w:val="single" w:sz="6" w:space="0" w:color="000000"/>
              <w:left w:val="single" w:sz="6" w:space="0" w:color="000000"/>
              <w:bottom w:val="single" w:sz="6" w:space="0" w:color="000000"/>
              <w:right w:val="single" w:sz="6" w:space="0" w:color="000000"/>
            </w:tcBorders>
          </w:tcPr>
          <w:p w14:paraId="2C44DA05" w14:textId="2BBF37F1" w:rsidR="00325507" w:rsidRPr="00AA0DDE" w:rsidRDefault="001F5EB9" w:rsidP="005F1083">
            <w:pPr>
              <w:pStyle w:val="ParagraphStyle"/>
              <w:jc w:val="center"/>
              <w:rPr>
                <w:rFonts w:ascii="Times New Roman" w:hAnsi="Times New Roman" w:cs="Times New Roman"/>
                <w:sz w:val="22"/>
                <w:szCs w:val="22"/>
                <w:lang w:val="pt-BR"/>
              </w:rPr>
            </w:pPr>
            <w:r w:rsidRPr="00AA0DDE">
              <w:rPr>
                <w:rFonts w:ascii="Times New Roman" w:hAnsi="Times New Roman" w:cs="Times New Roman"/>
                <w:sz w:val="22"/>
                <w:szCs w:val="22"/>
                <w:lang w:val="pt-BR"/>
              </w:rPr>
              <w:t>0000</w:t>
            </w:r>
          </w:p>
        </w:tc>
        <w:tc>
          <w:tcPr>
            <w:tcW w:w="964" w:type="pct"/>
            <w:tcBorders>
              <w:top w:val="single" w:sz="6" w:space="0" w:color="000000"/>
              <w:left w:val="single" w:sz="6" w:space="0" w:color="000000"/>
              <w:bottom w:val="single" w:sz="6" w:space="0" w:color="000000"/>
              <w:right w:val="single" w:sz="6" w:space="0" w:color="000000"/>
            </w:tcBorders>
          </w:tcPr>
          <w:p w14:paraId="686CC549" w14:textId="657028F2" w:rsidR="00325507" w:rsidRPr="00AA0DDE" w:rsidRDefault="003901C6" w:rsidP="005F1083">
            <w:pPr>
              <w:pStyle w:val="ParagraphStyle"/>
              <w:jc w:val="center"/>
              <w:rPr>
                <w:rFonts w:ascii="Times New Roman" w:hAnsi="Times New Roman" w:cs="Times New Roman"/>
                <w:sz w:val="22"/>
                <w:szCs w:val="22"/>
                <w:lang w:val="pt-BR"/>
              </w:rPr>
            </w:pPr>
            <w:r w:rsidRPr="00AA0DDE">
              <w:rPr>
                <w:rFonts w:ascii="Times New Roman" w:hAnsi="Times New Roman" w:cs="Times New Roman"/>
                <w:sz w:val="22"/>
                <w:szCs w:val="22"/>
                <w:lang w:val="pt-BR"/>
              </w:rPr>
              <w:t>3.3.90.39.00.00</w:t>
            </w:r>
          </w:p>
        </w:tc>
        <w:tc>
          <w:tcPr>
            <w:tcW w:w="759" w:type="pct"/>
            <w:tcBorders>
              <w:top w:val="single" w:sz="6" w:space="0" w:color="000000"/>
              <w:left w:val="single" w:sz="6" w:space="0" w:color="000000"/>
              <w:bottom w:val="single" w:sz="6" w:space="0" w:color="000000"/>
              <w:right w:val="single" w:sz="6" w:space="0" w:color="000000"/>
            </w:tcBorders>
          </w:tcPr>
          <w:p w14:paraId="2FD968B2" w14:textId="77777777" w:rsidR="00325507" w:rsidRPr="00AA0DDE" w:rsidRDefault="00325507" w:rsidP="005F1083">
            <w:pPr>
              <w:pStyle w:val="ParagraphStyle"/>
              <w:jc w:val="center"/>
              <w:rPr>
                <w:rFonts w:ascii="Times New Roman" w:hAnsi="Times New Roman" w:cs="Times New Roman"/>
                <w:sz w:val="22"/>
                <w:szCs w:val="22"/>
              </w:rPr>
            </w:pPr>
            <w:r w:rsidRPr="00AA0DDE">
              <w:rPr>
                <w:rFonts w:ascii="Times New Roman" w:hAnsi="Times New Roman" w:cs="Times New Roman"/>
                <w:sz w:val="22"/>
                <w:szCs w:val="22"/>
              </w:rPr>
              <w:t>Do Exercício</w:t>
            </w:r>
          </w:p>
        </w:tc>
      </w:tr>
    </w:tbl>
    <w:p w14:paraId="4F952796" w14:textId="77777777" w:rsidR="001F5EB9" w:rsidRPr="00AA0DDE" w:rsidRDefault="001F5EB9" w:rsidP="001F5EB9">
      <w:pPr>
        <w:spacing w:after="0" w:line="240" w:lineRule="auto"/>
        <w:ind w:firstLine="1134"/>
        <w:jc w:val="both"/>
        <w:rPr>
          <w:rFonts w:ascii="Times New Roman" w:hAnsi="Times New Roman" w:cs="Times New Roman"/>
        </w:rPr>
      </w:pPr>
    </w:p>
    <w:p w14:paraId="280DB23D" w14:textId="77777777" w:rsidR="001C50AD" w:rsidRPr="00AA0DDE" w:rsidRDefault="001C50AD" w:rsidP="00325507">
      <w:pPr>
        <w:spacing w:after="0" w:line="240" w:lineRule="auto"/>
        <w:ind w:left="851" w:hanging="567"/>
        <w:jc w:val="both"/>
        <w:rPr>
          <w:rFonts w:ascii="Times New Roman" w:hAnsi="Times New Roman" w:cs="Times New Roman"/>
        </w:rPr>
      </w:pPr>
    </w:p>
    <w:p w14:paraId="6C190E4F" w14:textId="670E98A5" w:rsidR="00325507" w:rsidRPr="00AA0DDE" w:rsidRDefault="00325507" w:rsidP="00325507">
      <w:pPr>
        <w:spacing w:after="0" w:line="240" w:lineRule="auto"/>
        <w:ind w:left="851" w:hanging="567"/>
        <w:jc w:val="both"/>
        <w:rPr>
          <w:rFonts w:ascii="Times New Roman" w:hAnsi="Times New Roman" w:cs="Times New Roman"/>
        </w:rPr>
      </w:pPr>
      <w:proofErr w:type="spellStart"/>
      <w:r w:rsidRPr="00AA0DDE">
        <w:rPr>
          <w:rFonts w:ascii="Times New Roman" w:hAnsi="Times New Roman" w:cs="Times New Roman"/>
        </w:rPr>
        <w:t>Goioxim</w:t>
      </w:r>
      <w:proofErr w:type="spellEnd"/>
      <w:r w:rsidRPr="00AA0DDE">
        <w:rPr>
          <w:rFonts w:ascii="Times New Roman" w:hAnsi="Times New Roman" w:cs="Times New Roman"/>
        </w:rPr>
        <w:t>,</w:t>
      </w:r>
      <w:r w:rsidR="00C34E7E" w:rsidRPr="00AA0DDE">
        <w:rPr>
          <w:rFonts w:ascii="Times New Roman" w:hAnsi="Times New Roman" w:cs="Times New Roman"/>
        </w:rPr>
        <w:t xml:space="preserve"> </w:t>
      </w:r>
      <w:r w:rsidR="001E078D" w:rsidRPr="00AA0DDE">
        <w:rPr>
          <w:rFonts w:ascii="Times New Roman" w:hAnsi="Times New Roman" w:cs="Times New Roman"/>
        </w:rPr>
        <w:t>30 de agosto de 2024</w:t>
      </w:r>
      <w:r w:rsidRPr="00AA0DDE">
        <w:rPr>
          <w:rFonts w:ascii="Times New Roman" w:hAnsi="Times New Roman" w:cs="Times New Roman"/>
        </w:rPr>
        <w:t>.</w:t>
      </w:r>
    </w:p>
    <w:p w14:paraId="1846D886" w14:textId="77777777" w:rsidR="00325507" w:rsidRPr="00AA0DDE" w:rsidRDefault="00325507" w:rsidP="00325507">
      <w:pPr>
        <w:spacing w:after="0" w:line="240" w:lineRule="auto"/>
        <w:ind w:left="851" w:hanging="567"/>
        <w:jc w:val="both"/>
        <w:rPr>
          <w:rFonts w:ascii="Times New Roman" w:hAnsi="Times New Roman" w:cs="Times New Roman"/>
        </w:rPr>
      </w:pPr>
    </w:p>
    <w:p w14:paraId="70ED4ED7" w14:textId="19DD27FC" w:rsidR="00325507" w:rsidRPr="00AA0DDE" w:rsidRDefault="00325507" w:rsidP="00325507">
      <w:pPr>
        <w:spacing w:after="0" w:line="240" w:lineRule="auto"/>
        <w:ind w:left="851" w:hanging="567"/>
        <w:jc w:val="both"/>
        <w:rPr>
          <w:rFonts w:ascii="Times New Roman" w:hAnsi="Times New Roman" w:cs="Times New Roman"/>
        </w:rPr>
      </w:pPr>
    </w:p>
    <w:p w14:paraId="3C3A8700" w14:textId="77777777" w:rsidR="00325507" w:rsidRPr="00AA0DDE" w:rsidRDefault="00325507" w:rsidP="00325507">
      <w:pPr>
        <w:spacing w:after="0" w:line="240" w:lineRule="auto"/>
        <w:ind w:firstLine="567"/>
        <w:jc w:val="center"/>
        <w:rPr>
          <w:rFonts w:ascii="Times New Roman" w:hAnsi="Times New Roman" w:cs="Times New Roman"/>
        </w:rPr>
      </w:pPr>
    </w:p>
    <w:p w14:paraId="4737D9E0" w14:textId="77777777" w:rsidR="00757F6C" w:rsidRPr="00AA0DDE" w:rsidRDefault="00757F6C" w:rsidP="00757F6C">
      <w:pPr>
        <w:spacing w:after="0" w:line="240" w:lineRule="auto"/>
        <w:rPr>
          <w:rFonts w:ascii="Times New Roman" w:hAnsi="Times New Roman" w:cs="Times New Roman"/>
          <w:b/>
          <w:bCs/>
        </w:rPr>
      </w:pPr>
      <w:r w:rsidRPr="00AA0DDE">
        <w:rPr>
          <w:rFonts w:ascii="Times New Roman" w:hAnsi="Times New Roman" w:cs="Times New Roman"/>
          <w:b/>
          <w:bCs/>
        </w:rPr>
        <w:t xml:space="preserve">ORDILEI GOMES FERNANDES </w:t>
      </w:r>
    </w:p>
    <w:p w14:paraId="4B88FEB7" w14:textId="5A2DBEB0" w:rsidR="003A6E4D" w:rsidRPr="00AA0DDE" w:rsidRDefault="00757F6C" w:rsidP="00757F6C">
      <w:pPr>
        <w:spacing w:after="0" w:line="240" w:lineRule="auto"/>
        <w:rPr>
          <w:rFonts w:ascii="Times New Roman" w:hAnsi="Times New Roman" w:cs="Times New Roman"/>
          <w:b/>
          <w:bCs/>
        </w:rPr>
      </w:pPr>
      <w:r w:rsidRPr="00AA0DDE">
        <w:rPr>
          <w:rFonts w:ascii="Times New Roman" w:hAnsi="Times New Roman" w:cs="Times New Roman"/>
          <w:b/>
          <w:bCs/>
        </w:rPr>
        <w:t>Secretário de Administração</w:t>
      </w:r>
    </w:p>
    <w:p w14:paraId="231E63CA" w14:textId="77777777" w:rsidR="0007301D" w:rsidRPr="00AA0DDE" w:rsidRDefault="0007301D" w:rsidP="00757F6C">
      <w:pPr>
        <w:spacing w:after="0" w:line="240" w:lineRule="auto"/>
        <w:rPr>
          <w:rFonts w:ascii="Times New Roman" w:hAnsi="Times New Roman" w:cs="Times New Roman"/>
          <w:b/>
          <w:bCs/>
        </w:rPr>
      </w:pPr>
    </w:p>
    <w:p w14:paraId="3DF929A4" w14:textId="77777777" w:rsidR="0007301D" w:rsidRPr="00AA0DDE" w:rsidRDefault="0007301D" w:rsidP="00757F6C">
      <w:pPr>
        <w:spacing w:after="0" w:line="240" w:lineRule="auto"/>
        <w:rPr>
          <w:rFonts w:ascii="Times New Roman" w:hAnsi="Times New Roman" w:cs="Times New Roman"/>
          <w:b/>
          <w:bCs/>
        </w:rPr>
      </w:pPr>
    </w:p>
    <w:p w14:paraId="7DD52F1B" w14:textId="3A403048" w:rsidR="00757F6C" w:rsidRPr="00AA0DDE" w:rsidRDefault="00757F6C" w:rsidP="00757F6C">
      <w:pPr>
        <w:spacing w:after="0" w:line="240" w:lineRule="auto"/>
        <w:rPr>
          <w:rFonts w:ascii="Times New Roman" w:hAnsi="Times New Roman" w:cs="Times New Roman"/>
          <w:b/>
          <w:bCs/>
        </w:rPr>
      </w:pPr>
      <w:r w:rsidRPr="00AA0DDE">
        <w:rPr>
          <w:rFonts w:ascii="Times New Roman" w:hAnsi="Times New Roman" w:cs="Times New Roman"/>
          <w:b/>
          <w:bCs/>
        </w:rPr>
        <w:t>VANIA BONATTI ZORZANELLO</w:t>
      </w:r>
    </w:p>
    <w:p w14:paraId="7F3A4E15" w14:textId="36DB3ACA" w:rsidR="003A6E4D" w:rsidRPr="00AA0DDE" w:rsidRDefault="00757F6C" w:rsidP="003A6E4D">
      <w:pPr>
        <w:spacing w:after="0" w:line="240" w:lineRule="auto"/>
        <w:rPr>
          <w:rFonts w:ascii="Times New Roman" w:hAnsi="Times New Roman" w:cs="Times New Roman"/>
          <w:b/>
          <w:bCs/>
        </w:rPr>
      </w:pPr>
      <w:r w:rsidRPr="00AA0DDE">
        <w:rPr>
          <w:rFonts w:ascii="Times New Roman" w:hAnsi="Times New Roman" w:cs="Times New Roman"/>
          <w:b/>
          <w:bCs/>
        </w:rPr>
        <w:t>Secretária Municipal de Projetos, Indústria e Comércio</w:t>
      </w:r>
    </w:p>
    <w:p w14:paraId="0F388CD1" w14:textId="77777777" w:rsidR="0007301D" w:rsidRPr="00AA0DDE" w:rsidRDefault="0007301D" w:rsidP="003A6E4D">
      <w:pPr>
        <w:spacing w:after="0" w:line="240" w:lineRule="auto"/>
        <w:rPr>
          <w:rFonts w:ascii="Times New Roman" w:hAnsi="Times New Roman" w:cs="Times New Roman"/>
          <w:b/>
          <w:bCs/>
        </w:rPr>
      </w:pPr>
    </w:p>
    <w:p w14:paraId="2C06E228" w14:textId="77777777" w:rsidR="0007301D" w:rsidRPr="00AA0DDE" w:rsidRDefault="0007301D" w:rsidP="003A6E4D">
      <w:pPr>
        <w:spacing w:after="0" w:line="240" w:lineRule="auto"/>
        <w:rPr>
          <w:rFonts w:ascii="Times New Roman" w:hAnsi="Times New Roman" w:cs="Times New Roman"/>
          <w:b/>
          <w:bCs/>
        </w:rPr>
      </w:pPr>
    </w:p>
    <w:p w14:paraId="739FDCFA" w14:textId="77777777" w:rsidR="001E078D" w:rsidRPr="00AA0DDE" w:rsidRDefault="001E078D" w:rsidP="003A6E4D">
      <w:pPr>
        <w:spacing w:after="0" w:line="240" w:lineRule="auto"/>
        <w:rPr>
          <w:rFonts w:ascii="Times New Roman" w:hAnsi="Times New Roman" w:cs="Times New Roman"/>
          <w:b/>
          <w:bCs/>
        </w:rPr>
      </w:pPr>
      <w:r w:rsidRPr="00AA0DDE">
        <w:rPr>
          <w:rFonts w:ascii="Times New Roman" w:hAnsi="Times New Roman" w:cs="Times New Roman"/>
          <w:b/>
          <w:bCs/>
        </w:rPr>
        <w:t>ANDERSON BITTENCOURT</w:t>
      </w:r>
    </w:p>
    <w:bookmarkEnd w:id="0"/>
    <w:p w14:paraId="21116C84" w14:textId="40BF63E4" w:rsidR="003A6E4D" w:rsidRPr="00AA0DDE" w:rsidRDefault="001E078D" w:rsidP="003A6E4D">
      <w:pPr>
        <w:spacing w:after="0" w:line="240" w:lineRule="auto"/>
        <w:rPr>
          <w:rFonts w:ascii="Times New Roman" w:hAnsi="Times New Roman" w:cs="Times New Roman"/>
          <w:b/>
          <w:bCs/>
        </w:rPr>
      </w:pPr>
      <w:r w:rsidRPr="00AA0DDE">
        <w:rPr>
          <w:rFonts w:ascii="Times New Roman" w:hAnsi="Times New Roman" w:cs="Times New Roman"/>
          <w:b/>
          <w:bCs/>
        </w:rPr>
        <w:t>Engenheiro Civil</w:t>
      </w:r>
      <w:bookmarkEnd w:id="1"/>
    </w:p>
    <w:sectPr w:rsidR="003A6E4D" w:rsidRPr="00AA0DDE" w:rsidSect="00B969BD">
      <w:headerReference w:type="default" r:id="rId8"/>
      <w:footerReference w:type="default" r:id="rId9"/>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48DFE" w14:textId="77777777" w:rsidR="00F05A97" w:rsidRDefault="00F05A97" w:rsidP="0001536E">
      <w:pPr>
        <w:spacing w:after="0" w:line="240" w:lineRule="auto"/>
      </w:pPr>
      <w:r>
        <w:separator/>
      </w:r>
    </w:p>
  </w:endnote>
  <w:endnote w:type="continuationSeparator" w:id="0">
    <w:p w14:paraId="15A81D46" w14:textId="77777777" w:rsidR="00F05A97" w:rsidRDefault="00F05A97"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F09D9" w14:textId="77777777" w:rsidR="008E1032" w:rsidRDefault="008E1032">
    <w:pPr>
      <w:pStyle w:val="Rodap"/>
      <w:rPr>
        <w:noProof/>
        <w:lang w:eastAsia="pt-BR"/>
      </w:rPr>
    </w:pPr>
  </w:p>
  <w:p w14:paraId="14E98B66" w14:textId="77777777" w:rsidR="008E1032" w:rsidRDefault="008E1032">
    <w:pPr>
      <w:pStyle w:val="Rodap"/>
      <w:rPr>
        <w:noProof/>
        <w:lang w:eastAsia="pt-BR"/>
      </w:rPr>
    </w:pPr>
    <w:r>
      <w:rPr>
        <w:noProof/>
        <w:lang w:eastAsia="pt-BR"/>
      </w:rPr>
      <w:drawing>
        <wp:anchor distT="0" distB="0" distL="114300" distR="114300" simplePos="0" relativeHeight="251659264" behindDoc="0" locked="0" layoutInCell="1" allowOverlap="1" wp14:anchorId="5DB891FF" wp14:editId="0CC5D36F">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95790E" w14:textId="77777777" w:rsidR="008E1032" w:rsidRDefault="008E103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3A348" w14:textId="77777777" w:rsidR="00F05A97" w:rsidRDefault="00F05A97" w:rsidP="0001536E">
      <w:pPr>
        <w:spacing w:after="0" w:line="240" w:lineRule="auto"/>
      </w:pPr>
      <w:r>
        <w:separator/>
      </w:r>
    </w:p>
  </w:footnote>
  <w:footnote w:type="continuationSeparator" w:id="0">
    <w:p w14:paraId="38C7EC8B" w14:textId="77777777" w:rsidR="00F05A97" w:rsidRDefault="00F05A97"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C3AA2" w14:textId="77777777" w:rsidR="008E74B9" w:rsidRDefault="008E1032">
    <w:pPr>
      <w:pStyle w:val="Cabealho"/>
      <w:rPr>
        <w:noProof/>
        <w:lang w:eastAsia="pt-BR"/>
      </w:rPr>
    </w:pPr>
    <w:r>
      <w:rPr>
        <w:noProof/>
        <w:lang w:eastAsia="pt-BR"/>
      </w:rPr>
      <w:drawing>
        <wp:anchor distT="0" distB="0" distL="114300" distR="114300" simplePos="0" relativeHeight="251658240" behindDoc="0" locked="0" layoutInCell="1" allowOverlap="1" wp14:anchorId="3BDC8E91" wp14:editId="17561D8E">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5"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6" w15:restartNumberingAfterBreak="0">
    <w:nsid w:val="05FE1327"/>
    <w:multiLevelType w:val="hybridMultilevel"/>
    <w:tmpl w:val="30301A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F055B7D"/>
    <w:multiLevelType w:val="multilevel"/>
    <w:tmpl w:val="28E8A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0309CA"/>
    <w:multiLevelType w:val="multilevel"/>
    <w:tmpl w:val="BA32A246"/>
    <w:lvl w:ilvl="0">
      <w:start w:val="1"/>
      <w:numFmt w:val="decimal"/>
      <w:lvlText w:val="%1."/>
      <w:lvlJc w:val="left"/>
      <w:pPr>
        <w:ind w:left="416" w:hanging="284"/>
      </w:pPr>
      <w:rPr>
        <w:rFonts w:ascii="Arial" w:eastAsia="Arial" w:hAnsi="Arial" w:cs="Arial" w:hint="default"/>
        <w:b/>
        <w:bCs/>
        <w:spacing w:val="-1"/>
        <w:w w:val="99"/>
        <w:sz w:val="20"/>
        <w:szCs w:val="20"/>
        <w:lang w:val="pt-PT" w:eastAsia="en-US" w:bidi="ar-SA"/>
      </w:rPr>
    </w:lvl>
    <w:lvl w:ilvl="1">
      <w:start w:val="1"/>
      <w:numFmt w:val="decimal"/>
      <w:lvlText w:val="%1.%2."/>
      <w:lvlJc w:val="left"/>
      <w:pPr>
        <w:ind w:left="841" w:hanging="709"/>
      </w:pPr>
      <w:rPr>
        <w:rFonts w:hint="default"/>
        <w:spacing w:val="-1"/>
        <w:w w:val="99"/>
        <w:lang w:val="pt-PT" w:eastAsia="en-US" w:bidi="ar-SA"/>
      </w:rPr>
    </w:lvl>
    <w:lvl w:ilvl="2">
      <w:start w:val="1"/>
      <w:numFmt w:val="decimal"/>
      <w:lvlText w:val="%1.%2.%3"/>
      <w:lvlJc w:val="left"/>
      <w:pPr>
        <w:ind w:left="841" w:hanging="709"/>
      </w:pPr>
      <w:rPr>
        <w:rFonts w:ascii="Arial MT" w:eastAsia="Arial MT" w:hAnsi="Arial MT" w:cs="Arial MT" w:hint="default"/>
        <w:spacing w:val="-1"/>
        <w:w w:val="99"/>
        <w:sz w:val="20"/>
        <w:szCs w:val="20"/>
        <w:lang w:val="pt-PT" w:eastAsia="en-US" w:bidi="ar-SA"/>
      </w:rPr>
    </w:lvl>
    <w:lvl w:ilvl="3">
      <w:numFmt w:val="bullet"/>
      <w:lvlText w:val="•"/>
      <w:lvlJc w:val="left"/>
      <w:pPr>
        <w:ind w:left="1973" w:hanging="709"/>
      </w:pPr>
      <w:rPr>
        <w:rFonts w:hint="default"/>
        <w:lang w:val="pt-PT" w:eastAsia="en-US" w:bidi="ar-SA"/>
      </w:rPr>
    </w:lvl>
    <w:lvl w:ilvl="4">
      <w:numFmt w:val="bullet"/>
      <w:lvlText w:val="•"/>
      <w:lvlJc w:val="left"/>
      <w:pPr>
        <w:ind w:left="3106" w:hanging="709"/>
      </w:pPr>
      <w:rPr>
        <w:rFonts w:hint="default"/>
        <w:lang w:val="pt-PT" w:eastAsia="en-US" w:bidi="ar-SA"/>
      </w:rPr>
    </w:lvl>
    <w:lvl w:ilvl="5">
      <w:numFmt w:val="bullet"/>
      <w:lvlText w:val="•"/>
      <w:lvlJc w:val="left"/>
      <w:pPr>
        <w:ind w:left="4239" w:hanging="709"/>
      </w:pPr>
      <w:rPr>
        <w:rFonts w:hint="default"/>
        <w:lang w:val="pt-PT" w:eastAsia="en-US" w:bidi="ar-SA"/>
      </w:rPr>
    </w:lvl>
    <w:lvl w:ilvl="6">
      <w:numFmt w:val="bullet"/>
      <w:lvlText w:val="•"/>
      <w:lvlJc w:val="left"/>
      <w:pPr>
        <w:ind w:left="5373" w:hanging="709"/>
      </w:pPr>
      <w:rPr>
        <w:rFonts w:hint="default"/>
        <w:lang w:val="pt-PT" w:eastAsia="en-US" w:bidi="ar-SA"/>
      </w:rPr>
    </w:lvl>
    <w:lvl w:ilvl="7">
      <w:numFmt w:val="bullet"/>
      <w:lvlText w:val="•"/>
      <w:lvlJc w:val="left"/>
      <w:pPr>
        <w:ind w:left="6506" w:hanging="709"/>
      </w:pPr>
      <w:rPr>
        <w:rFonts w:hint="default"/>
        <w:lang w:val="pt-PT" w:eastAsia="en-US" w:bidi="ar-SA"/>
      </w:rPr>
    </w:lvl>
    <w:lvl w:ilvl="8">
      <w:numFmt w:val="bullet"/>
      <w:lvlText w:val="•"/>
      <w:lvlJc w:val="left"/>
      <w:pPr>
        <w:ind w:left="7639" w:hanging="709"/>
      </w:pPr>
      <w:rPr>
        <w:rFonts w:hint="default"/>
        <w:lang w:val="pt-PT" w:eastAsia="en-US" w:bidi="ar-SA"/>
      </w:rPr>
    </w:lvl>
  </w:abstractNum>
  <w:abstractNum w:abstractNumId="9" w15:restartNumberingAfterBreak="0">
    <w:nsid w:val="18FA5F10"/>
    <w:multiLevelType w:val="multilevel"/>
    <w:tmpl w:val="4F165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5C14D6"/>
    <w:multiLevelType w:val="multilevel"/>
    <w:tmpl w:val="9C90A6C8"/>
    <w:lvl w:ilvl="0">
      <w:start w:val="1"/>
      <w:numFmt w:val="decimal"/>
      <w:lvlText w:val="%1."/>
      <w:lvlJc w:val="left"/>
      <w:pPr>
        <w:tabs>
          <w:tab w:val="num" w:pos="420"/>
        </w:tabs>
        <w:ind w:left="420" w:hanging="420"/>
      </w:pPr>
      <w:rPr>
        <w:rFonts w:ascii="Times New Roman" w:hAnsi="Times New Roman" w:cs="Times New Roman"/>
        <w:b/>
        <w:bCs/>
        <w:color w:val="000000"/>
        <w:sz w:val="18"/>
        <w:szCs w:val="18"/>
      </w:rPr>
    </w:lvl>
    <w:lvl w:ilvl="1">
      <w:start w:val="1"/>
      <w:numFmt w:val="decimal"/>
      <w:isLgl/>
      <w:lvlText w:val="%1.%2."/>
      <w:lvlJc w:val="left"/>
      <w:pPr>
        <w:tabs>
          <w:tab w:val="num" w:pos="360"/>
        </w:tabs>
      </w:pPr>
      <w:rPr>
        <w:rFonts w:ascii="Times New Roman" w:hAnsi="Times New Roman" w:cs="Times New Roman"/>
        <w:color w:val="000000"/>
        <w:sz w:val="16"/>
        <w:szCs w:val="16"/>
      </w:rPr>
    </w:lvl>
    <w:lvl w:ilvl="2">
      <w:start w:val="1"/>
      <w:numFmt w:val="decimal"/>
      <w:isLgl/>
      <w:lvlText w:val="%1.%2.%3."/>
      <w:lvlJc w:val="left"/>
      <w:pPr>
        <w:tabs>
          <w:tab w:val="num" w:pos="1080"/>
        </w:tabs>
        <w:ind w:left="1080" w:hanging="720"/>
      </w:pPr>
      <w:rPr>
        <w:rFonts w:ascii="Times New Roman" w:hAnsi="Times New Roman" w:cs="Times New Roman"/>
        <w:b w:val="0"/>
        <w:sz w:val="16"/>
        <w:szCs w:val="16"/>
      </w:rPr>
    </w:lvl>
    <w:lvl w:ilvl="3">
      <w:start w:val="1"/>
      <w:numFmt w:val="decimal"/>
      <w:isLgl/>
      <w:lvlText w:val="%1.%2.%3.%4."/>
      <w:lvlJc w:val="left"/>
      <w:pPr>
        <w:tabs>
          <w:tab w:val="num" w:pos="1080"/>
        </w:tabs>
        <w:ind w:left="1080" w:hanging="720"/>
      </w:pPr>
      <w:rPr>
        <w:rFonts w:ascii="Times New Roman" w:hAnsi="Times New Roman" w:cs="Times New Roman"/>
        <w:sz w:val="24"/>
        <w:szCs w:val="24"/>
      </w:rPr>
    </w:lvl>
    <w:lvl w:ilvl="4">
      <w:start w:val="1"/>
      <w:numFmt w:val="decimal"/>
      <w:isLgl/>
      <w:lvlText w:val="%1.%2.%3.%4.%5."/>
      <w:lvlJc w:val="left"/>
      <w:pPr>
        <w:tabs>
          <w:tab w:val="num" w:pos="1440"/>
        </w:tabs>
        <w:ind w:left="1440" w:hanging="1080"/>
      </w:pPr>
      <w:rPr>
        <w:rFonts w:ascii="Times New Roman" w:hAnsi="Times New Roman" w:cs="Times New Roman"/>
        <w:sz w:val="24"/>
        <w:szCs w:val="24"/>
      </w:rPr>
    </w:lvl>
    <w:lvl w:ilvl="5">
      <w:start w:val="1"/>
      <w:numFmt w:val="decimal"/>
      <w:isLgl/>
      <w:lvlText w:val="%1.%2.%3.%4.%5.%6."/>
      <w:lvlJc w:val="left"/>
      <w:pPr>
        <w:tabs>
          <w:tab w:val="num" w:pos="1440"/>
        </w:tabs>
        <w:ind w:left="1440" w:hanging="1080"/>
      </w:pPr>
      <w:rPr>
        <w:rFonts w:ascii="Times New Roman" w:hAnsi="Times New Roman" w:cs="Times New Roman"/>
        <w:sz w:val="24"/>
        <w:szCs w:val="24"/>
      </w:rPr>
    </w:lvl>
    <w:lvl w:ilvl="6">
      <w:start w:val="1"/>
      <w:numFmt w:val="decimal"/>
      <w:isLgl/>
      <w:lvlText w:val="%1.%2.%3.%4.%5.%6.%7."/>
      <w:lvlJc w:val="left"/>
      <w:pPr>
        <w:tabs>
          <w:tab w:val="num" w:pos="1800"/>
        </w:tabs>
        <w:ind w:left="1800" w:hanging="1440"/>
      </w:pPr>
      <w:rPr>
        <w:rFonts w:ascii="Times New Roman" w:hAnsi="Times New Roman" w:cs="Times New Roman"/>
        <w:sz w:val="24"/>
        <w:szCs w:val="24"/>
      </w:rPr>
    </w:lvl>
    <w:lvl w:ilvl="7">
      <w:start w:val="1"/>
      <w:numFmt w:val="decimal"/>
      <w:isLgl/>
      <w:lvlText w:val="%1.%2.%3.%4.%5.%6.%7.%8."/>
      <w:lvlJc w:val="left"/>
      <w:pPr>
        <w:tabs>
          <w:tab w:val="num" w:pos="1800"/>
        </w:tabs>
        <w:ind w:left="1800" w:hanging="1440"/>
      </w:pPr>
      <w:rPr>
        <w:rFonts w:ascii="Times New Roman" w:hAnsi="Times New Roman" w:cs="Times New Roman"/>
        <w:sz w:val="24"/>
        <w:szCs w:val="24"/>
      </w:rPr>
    </w:lvl>
    <w:lvl w:ilvl="8">
      <w:start w:val="1"/>
      <w:numFmt w:val="decimal"/>
      <w:isLgl/>
      <w:lvlText w:val="%1.%2.%3.%4.%5.%6.%7.%8.%9."/>
      <w:lvlJc w:val="left"/>
      <w:pPr>
        <w:tabs>
          <w:tab w:val="num" w:pos="2160"/>
        </w:tabs>
        <w:ind w:left="2160" w:hanging="1800"/>
      </w:pPr>
      <w:rPr>
        <w:rFonts w:ascii="Times New Roman" w:hAnsi="Times New Roman" w:cs="Times New Roman"/>
        <w:sz w:val="24"/>
        <w:szCs w:val="24"/>
      </w:rPr>
    </w:lvl>
  </w:abstractNum>
  <w:abstractNum w:abstractNumId="11" w15:restartNumberingAfterBreak="0">
    <w:nsid w:val="1E862BD6"/>
    <w:multiLevelType w:val="hybridMultilevel"/>
    <w:tmpl w:val="76F4E068"/>
    <w:lvl w:ilvl="0" w:tplc="0002CD5A">
      <w:start w:val="1"/>
      <w:numFmt w:val="low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12" w15:restartNumberingAfterBreak="0">
    <w:nsid w:val="21876627"/>
    <w:multiLevelType w:val="hybridMultilevel"/>
    <w:tmpl w:val="8548A4B8"/>
    <w:lvl w:ilvl="0" w:tplc="AED0F81A">
      <w:start w:val="1"/>
      <w:numFmt w:val="low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13" w15:restartNumberingAfterBreak="0">
    <w:nsid w:val="235665D9"/>
    <w:multiLevelType w:val="hybridMultilevel"/>
    <w:tmpl w:val="E6BA1B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7343227"/>
    <w:multiLevelType w:val="multilevel"/>
    <w:tmpl w:val="5CCEA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FD60D6"/>
    <w:multiLevelType w:val="multilevel"/>
    <w:tmpl w:val="607A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0019FB"/>
    <w:multiLevelType w:val="multilevel"/>
    <w:tmpl w:val="BD96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DD7987"/>
    <w:multiLevelType w:val="multilevel"/>
    <w:tmpl w:val="082A9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E44EF5"/>
    <w:multiLevelType w:val="multilevel"/>
    <w:tmpl w:val="543F0230"/>
    <w:lvl w:ilvl="0">
      <w:start w:val="1"/>
      <w:numFmt w:val="lowerLetter"/>
      <w:lvlText w:val="%1)"/>
      <w:lvlJc w:val="left"/>
      <w:pPr>
        <w:tabs>
          <w:tab w:val="num" w:pos="1065"/>
        </w:tabs>
        <w:ind w:left="1065" w:hanging="360"/>
      </w:pPr>
      <w:rPr>
        <w:rFonts w:ascii="Times New Roman" w:hAnsi="Times New Roman" w:cs="Times New Roman"/>
        <w:color w:val="000000"/>
        <w:sz w:val="18"/>
        <w:szCs w:val="18"/>
      </w:rPr>
    </w:lvl>
    <w:lvl w:ilvl="1">
      <w:start w:val="1"/>
      <w:numFmt w:val="lowerLetter"/>
      <w:lvlText w:val="%2."/>
      <w:lvlJc w:val="left"/>
      <w:pPr>
        <w:tabs>
          <w:tab w:val="num" w:pos="1785"/>
        </w:tabs>
        <w:ind w:left="1785" w:hanging="360"/>
      </w:pPr>
      <w:rPr>
        <w:rFonts w:ascii="Times New Roman" w:hAnsi="Times New Roman" w:cs="Times New Roman"/>
        <w:sz w:val="24"/>
        <w:szCs w:val="24"/>
      </w:rPr>
    </w:lvl>
    <w:lvl w:ilvl="2">
      <w:start w:val="1"/>
      <w:numFmt w:val="lowerRoman"/>
      <w:lvlText w:val="%3."/>
      <w:lvlJc w:val="right"/>
      <w:pPr>
        <w:tabs>
          <w:tab w:val="num" w:pos="2505"/>
        </w:tabs>
        <w:ind w:left="2505" w:hanging="180"/>
      </w:pPr>
      <w:rPr>
        <w:rFonts w:ascii="Times New Roman" w:hAnsi="Times New Roman" w:cs="Times New Roman"/>
        <w:sz w:val="24"/>
        <w:szCs w:val="24"/>
      </w:rPr>
    </w:lvl>
    <w:lvl w:ilvl="3">
      <w:start w:val="1"/>
      <w:numFmt w:val="decimal"/>
      <w:lvlText w:val="%4."/>
      <w:lvlJc w:val="left"/>
      <w:pPr>
        <w:tabs>
          <w:tab w:val="num" w:pos="3225"/>
        </w:tabs>
        <w:ind w:left="3225" w:hanging="360"/>
      </w:pPr>
      <w:rPr>
        <w:rFonts w:ascii="Times New Roman" w:hAnsi="Times New Roman" w:cs="Times New Roman"/>
        <w:sz w:val="24"/>
        <w:szCs w:val="24"/>
      </w:rPr>
    </w:lvl>
    <w:lvl w:ilvl="4">
      <w:start w:val="1"/>
      <w:numFmt w:val="lowerLetter"/>
      <w:lvlText w:val="%5."/>
      <w:lvlJc w:val="left"/>
      <w:pPr>
        <w:tabs>
          <w:tab w:val="num" w:pos="3945"/>
        </w:tabs>
        <w:ind w:left="3945" w:hanging="360"/>
      </w:pPr>
      <w:rPr>
        <w:rFonts w:ascii="Times New Roman" w:hAnsi="Times New Roman" w:cs="Times New Roman"/>
        <w:sz w:val="24"/>
        <w:szCs w:val="24"/>
      </w:rPr>
    </w:lvl>
    <w:lvl w:ilvl="5">
      <w:start w:val="1"/>
      <w:numFmt w:val="lowerRoman"/>
      <w:lvlText w:val="%6."/>
      <w:lvlJc w:val="right"/>
      <w:pPr>
        <w:tabs>
          <w:tab w:val="num" w:pos="4665"/>
        </w:tabs>
        <w:ind w:left="4665" w:hanging="180"/>
      </w:pPr>
      <w:rPr>
        <w:rFonts w:ascii="Times New Roman" w:hAnsi="Times New Roman" w:cs="Times New Roman"/>
        <w:sz w:val="24"/>
        <w:szCs w:val="24"/>
      </w:rPr>
    </w:lvl>
    <w:lvl w:ilvl="6">
      <w:start w:val="1"/>
      <w:numFmt w:val="decimal"/>
      <w:lvlText w:val="%7."/>
      <w:lvlJc w:val="left"/>
      <w:pPr>
        <w:tabs>
          <w:tab w:val="num" w:pos="5385"/>
        </w:tabs>
        <w:ind w:left="5385" w:hanging="360"/>
      </w:pPr>
      <w:rPr>
        <w:rFonts w:ascii="Times New Roman" w:hAnsi="Times New Roman" w:cs="Times New Roman"/>
        <w:sz w:val="24"/>
        <w:szCs w:val="24"/>
      </w:rPr>
    </w:lvl>
    <w:lvl w:ilvl="7">
      <w:start w:val="1"/>
      <w:numFmt w:val="lowerLetter"/>
      <w:lvlText w:val="%8."/>
      <w:lvlJc w:val="left"/>
      <w:pPr>
        <w:tabs>
          <w:tab w:val="num" w:pos="6105"/>
        </w:tabs>
        <w:ind w:left="6105" w:hanging="360"/>
      </w:pPr>
      <w:rPr>
        <w:rFonts w:ascii="Times New Roman" w:hAnsi="Times New Roman" w:cs="Times New Roman"/>
        <w:sz w:val="24"/>
        <w:szCs w:val="24"/>
      </w:rPr>
    </w:lvl>
    <w:lvl w:ilvl="8">
      <w:start w:val="1"/>
      <w:numFmt w:val="lowerRoman"/>
      <w:lvlText w:val="%9."/>
      <w:lvlJc w:val="right"/>
      <w:pPr>
        <w:tabs>
          <w:tab w:val="num" w:pos="6825"/>
        </w:tabs>
        <w:ind w:left="6825" w:hanging="180"/>
      </w:pPr>
      <w:rPr>
        <w:rFonts w:ascii="Times New Roman" w:hAnsi="Times New Roman" w:cs="Times New Roman"/>
        <w:sz w:val="24"/>
        <w:szCs w:val="24"/>
      </w:rPr>
    </w:lvl>
  </w:abstractNum>
  <w:abstractNum w:abstractNumId="19" w15:restartNumberingAfterBreak="0">
    <w:nsid w:val="3D094B68"/>
    <w:multiLevelType w:val="hybridMultilevel"/>
    <w:tmpl w:val="1EF621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1E6EFA"/>
    <w:multiLevelType w:val="multilevel"/>
    <w:tmpl w:val="C6426DF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D651111"/>
    <w:multiLevelType w:val="multilevel"/>
    <w:tmpl w:val="DA6E4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451F01"/>
    <w:multiLevelType w:val="multilevel"/>
    <w:tmpl w:val="2C6A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F272D6"/>
    <w:multiLevelType w:val="hybridMultilevel"/>
    <w:tmpl w:val="83A6E00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CD1DB6"/>
    <w:multiLevelType w:val="multilevel"/>
    <w:tmpl w:val="1DA0C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B046BD"/>
    <w:multiLevelType w:val="multilevel"/>
    <w:tmpl w:val="F7540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193C1A"/>
    <w:multiLevelType w:val="hybridMultilevel"/>
    <w:tmpl w:val="C5F2909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B9F463D"/>
    <w:multiLevelType w:val="multilevel"/>
    <w:tmpl w:val="D12E6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0A18B5"/>
    <w:multiLevelType w:val="multilevel"/>
    <w:tmpl w:val="2B86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7632A7"/>
    <w:multiLevelType w:val="hybridMultilevel"/>
    <w:tmpl w:val="295C22FA"/>
    <w:lvl w:ilvl="0" w:tplc="EA0A2726">
      <w:start w:val="1"/>
      <w:numFmt w:val="lowerLetter"/>
      <w:lvlText w:val="%1)"/>
      <w:lvlJc w:val="left"/>
      <w:pPr>
        <w:ind w:left="720" w:hanging="360"/>
      </w:pPr>
      <w:rPr>
        <w:rFonts w:ascii="ArialMT" w:hAnsi="ArialMT" w:hint="default"/>
        <w:color w:val="000000"/>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6AC4D90"/>
    <w:multiLevelType w:val="hybridMultilevel"/>
    <w:tmpl w:val="5608C1B4"/>
    <w:lvl w:ilvl="0" w:tplc="76F621CE">
      <w:start w:val="1"/>
      <w:numFmt w:val="lowerLetter"/>
      <w:lvlText w:val="%1)"/>
      <w:lvlJc w:val="left"/>
      <w:pPr>
        <w:ind w:left="1494" w:hanging="360"/>
      </w:pPr>
      <w:rPr>
        <w:rFonts w:asciiTheme="minorHAnsi" w:hAnsiTheme="minorHAnsi" w:cstheme="minorBidi" w:hint="default"/>
        <w:b w:val="0"/>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1" w15:restartNumberingAfterBreak="0">
    <w:nsid w:val="5A8866CB"/>
    <w:multiLevelType w:val="multilevel"/>
    <w:tmpl w:val="EDE04CB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000413"/>
    <w:multiLevelType w:val="multilevel"/>
    <w:tmpl w:val="E77E6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4140A4"/>
    <w:multiLevelType w:val="multilevel"/>
    <w:tmpl w:val="0EFAE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0476D3"/>
    <w:multiLevelType w:val="multilevel"/>
    <w:tmpl w:val="8CAC1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3F6BA3"/>
    <w:multiLevelType w:val="multilevel"/>
    <w:tmpl w:val="3B72E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273D01"/>
    <w:multiLevelType w:val="hybridMultilevel"/>
    <w:tmpl w:val="122C9D5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DDC72F2"/>
    <w:multiLevelType w:val="hybridMultilevel"/>
    <w:tmpl w:val="F452869A"/>
    <w:lvl w:ilvl="0" w:tplc="41826240">
      <w:start w:val="1"/>
      <w:numFmt w:val="upperRoman"/>
      <w:lvlText w:val="%1)"/>
      <w:lvlJc w:val="left"/>
      <w:pPr>
        <w:ind w:left="1167" w:hanging="207"/>
      </w:pPr>
      <w:rPr>
        <w:rFonts w:ascii="Times New Roman" w:eastAsia="Times New Roman" w:hAnsi="Times New Roman" w:cs="Times New Roman" w:hint="default"/>
        <w:b w:val="0"/>
        <w:bCs w:val="0"/>
        <w:i w:val="0"/>
        <w:iCs w:val="0"/>
        <w:spacing w:val="-4"/>
        <w:w w:val="99"/>
        <w:sz w:val="24"/>
        <w:szCs w:val="24"/>
        <w:lang w:val="pt-PT" w:eastAsia="en-US" w:bidi="ar-SA"/>
      </w:rPr>
    </w:lvl>
    <w:lvl w:ilvl="1" w:tplc="D144B8D8">
      <w:numFmt w:val="bullet"/>
      <w:lvlText w:val="•"/>
      <w:lvlJc w:val="left"/>
      <w:pPr>
        <w:ind w:left="2134" w:hanging="207"/>
      </w:pPr>
      <w:rPr>
        <w:rFonts w:hint="default"/>
        <w:lang w:val="pt-PT" w:eastAsia="en-US" w:bidi="ar-SA"/>
      </w:rPr>
    </w:lvl>
    <w:lvl w:ilvl="2" w:tplc="E146FBC4">
      <w:numFmt w:val="bullet"/>
      <w:lvlText w:val="•"/>
      <w:lvlJc w:val="left"/>
      <w:pPr>
        <w:ind w:left="3109" w:hanging="207"/>
      </w:pPr>
      <w:rPr>
        <w:rFonts w:hint="default"/>
        <w:lang w:val="pt-PT" w:eastAsia="en-US" w:bidi="ar-SA"/>
      </w:rPr>
    </w:lvl>
    <w:lvl w:ilvl="3" w:tplc="4F5CE602">
      <w:numFmt w:val="bullet"/>
      <w:lvlText w:val="•"/>
      <w:lvlJc w:val="left"/>
      <w:pPr>
        <w:ind w:left="4083" w:hanging="207"/>
      </w:pPr>
      <w:rPr>
        <w:rFonts w:hint="default"/>
        <w:lang w:val="pt-PT" w:eastAsia="en-US" w:bidi="ar-SA"/>
      </w:rPr>
    </w:lvl>
    <w:lvl w:ilvl="4" w:tplc="81287394">
      <w:numFmt w:val="bullet"/>
      <w:lvlText w:val="•"/>
      <w:lvlJc w:val="left"/>
      <w:pPr>
        <w:ind w:left="5058" w:hanging="207"/>
      </w:pPr>
      <w:rPr>
        <w:rFonts w:hint="default"/>
        <w:lang w:val="pt-PT" w:eastAsia="en-US" w:bidi="ar-SA"/>
      </w:rPr>
    </w:lvl>
    <w:lvl w:ilvl="5" w:tplc="84F64386">
      <w:numFmt w:val="bullet"/>
      <w:lvlText w:val="•"/>
      <w:lvlJc w:val="left"/>
      <w:pPr>
        <w:ind w:left="6033" w:hanging="207"/>
      </w:pPr>
      <w:rPr>
        <w:rFonts w:hint="default"/>
        <w:lang w:val="pt-PT" w:eastAsia="en-US" w:bidi="ar-SA"/>
      </w:rPr>
    </w:lvl>
    <w:lvl w:ilvl="6" w:tplc="D8281914">
      <w:numFmt w:val="bullet"/>
      <w:lvlText w:val="•"/>
      <w:lvlJc w:val="left"/>
      <w:pPr>
        <w:ind w:left="7007" w:hanging="207"/>
      </w:pPr>
      <w:rPr>
        <w:rFonts w:hint="default"/>
        <w:lang w:val="pt-PT" w:eastAsia="en-US" w:bidi="ar-SA"/>
      </w:rPr>
    </w:lvl>
    <w:lvl w:ilvl="7" w:tplc="7A00AE80">
      <w:numFmt w:val="bullet"/>
      <w:lvlText w:val="•"/>
      <w:lvlJc w:val="left"/>
      <w:pPr>
        <w:ind w:left="7982" w:hanging="207"/>
      </w:pPr>
      <w:rPr>
        <w:rFonts w:hint="default"/>
        <w:lang w:val="pt-PT" w:eastAsia="en-US" w:bidi="ar-SA"/>
      </w:rPr>
    </w:lvl>
    <w:lvl w:ilvl="8" w:tplc="0298E7C2">
      <w:numFmt w:val="bullet"/>
      <w:lvlText w:val="•"/>
      <w:lvlJc w:val="left"/>
      <w:pPr>
        <w:ind w:left="8957" w:hanging="207"/>
      </w:pPr>
      <w:rPr>
        <w:rFonts w:hint="default"/>
        <w:lang w:val="pt-PT" w:eastAsia="en-US" w:bidi="ar-SA"/>
      </w:rPr>
    </w:lvl>
  </w:abstractNum>
  <w:abstractNum w:abstractNumId="38" w15:restartNumberingAfterBreak="0">
    <w:nsid w:val="6EDC4D56"/>
    <w:multiLevelType w:val="hybridMultilevel"/>
    <w:tmpl w:val="CCB6DA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3CB0183"/>
    <w:multiLevelType w:val="hybridMultilevel"/>
    <w:tmpl w:val="3D5433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4B33E3A"/>
    <w:multiLevelType w:val="multilevel"/>
    <w:tmpl w:val="0344A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1749C2"/>
    <w:multiLevelType w:val="hybridMultilevel"/>
    <w:tmpl w:val="C3287F66"/>
    <w:lvl w:ilvl="0" w:tplc="0416000D">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num w:numId="1" w16cid:durableId="848984647">
    <w:abstractNumId w:val="10"/>
  </w:num>
  <w:num w:numId="2" w16cid:durableId="979269764">
    <w:abstractNumId w:val="18"/>
  </w:num>
  <w:num w:numId="3" w16cid:durableId="1647004204">
    <w:abstractNumId w:val="23"/>
  </w:num>
  <w:num w:numId="4" w16cid:durableId="1914386227">
    <w:abstractNumId w:val="36"/>
  </w:num>
  <w:num w:numId="5" w16cid:durableId="72942520">
    <w:abstractNumId w:val="8"/>
  </w:num>
  <w:num w:numId="6" w16cid:durableId="10691370">
    <w:abstractNumId w:val="31"/>
  </w:num>
  <w:num w:numId="7" w16cid:durableId="1557813500">
    <w:abstractNumId w:val="37"/>
  </w:num>
  <w:num w:numId="8" w16cid:durableId="1198276904">
    <w:abstractNumId w:val="20"/>
  </w:num>
  <w:num w:numId="9" w16cid:durableId="1651901004">
    <w:abstractNumId w:val="12"/>
  </w:num>
  <w:num w:numId="10" w16cid:durableId="1094978684">
    <w:abstractNumId w:val="11"/>
  </w:num>
  <w:num w:numId="11" w16cid:durableId="1578588087">
    <w:abstractNumId w:val="38"/>
  </w:num>
  <w:num w:numId="12" w16cid:durableId="1058360654">
    <w:abstractNumId w:val="6"/>
  </w:num>
  <w:num w:numId="13" w16cid:durableId="1755130118">
    <w:abstractNumId w:val="41"/>
  </w:num>
  <w:num w:numId="14" w16cid:durableId="422803418">
    <w:abstractNumId w:val="30"/>
  </w:num>
  <w:num w:numId="15" w16cid:durableId="604268688">
    <w:abstractNumId w:val="13"/>
  </w:num>
  <w:num w:numId="16" w16cid:durableId="1960334376">
    <w:abstractNumId w:val="19"/>
  </w:num>
  <w:num w:numId="17" w16cid:durableId="1825009546">
    <w:abstractNumId w:val="26"/>
  </w:num>
  <w:num w:numId="18" w16cid:durableId="258218975">
    <w:abstractNumId w:val="39"/>
  </w:num>
  <w:num w:numId="19" w16cid:durableId="1861431278">
    <w:abstractNumId w:val="29"/>
  </w:num>
  <w:num w:numId="20" w16cid:durableId="271396876">
    <w:abstractNumId w:val="14"/>
  </w:num>
  <w:num w:numId="21" w16cid:durableId="130483094">
    <w:abstractNumId w:val="40"/>
  </w:num>
  <w:num w:numId="22" w16cid:durableId="529101451">
    <w:abstractNumId w:val="25"/>
  </w:num>
  <w:num w:numId="23" w16cid:durableId="681862651">
    <w:abstractNumId w:val="7"/>
  </w:num>
  <w:num w:numId="24" w16cid:durableId="684865149">
    <w:abstractNumId w:val="15"/>
  </w:num>
  <w:num w:numId="25" w16cid:durableId="1396002202">
    <w:abstractNumId w:val="9"/>
  </w:num>
  <w:num w:numId="26" w16cid:durableId="2074815959">
    <w:abstractNumId w:val="32"/>
  </w:num>
  <w:num w:numId="27" w16cid:durableId="1936589301">
    <w:abstractNumId w:val="22"/>
  </w:num>
  <w:num w:numId="28" w16cid:durableId="1770001300">
    <w:abstractNumId w:val="16"/>
  </w:num>
  <w:num w:numId="29" w16cid:durableId="1973948038">
    <w:abstractNumId w:val="28"/>
  </w:num>
  <w:num w:numId="30" w16cid:durableId="976181932">
    <w:abstractNumId w:val="33"/>
  </w:num>
  <w:num w:numId="31" w16cid:durableId="491607545">
    <w:abstractNumId w:val="27"/>
  </w:num>
  <w:num w:numId="32" w16cid:durableId="932787358">
    <w:abstractNumId w:val="35"/>
  </w:num>
  <w:num w:numId="33" w16cid:durableId="776562255">
    <w:abstractNumId w:val="24"/>
  </w:num>
  <w:num w:numId="34" w16cid:durableId="1756591444">
    <w:abstractNumId w:val="21"/>
  </w:num>
  <w:num w:numId="35" w16cid:durableId="1745836556">
    <w:abstractNumId w:val="34"/>
  </w:num>
  <w:num w:numId="36" w16cid:durableId="175793802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D17"/>
    <w:rsid w:val="00003C6C"/>
    <w:rsid w:val="00003CA5"/>
    <w:rsid w:val="00006BFF"/>
    <w:rsid w:val="00012D6C"/>
    <w:rsid w:val="00013A27"/>
    <w:rsid w:val="0001536E"/>
    <w:rsid w:val="0003024E"/>
    <w:rsid w:val="00045984"/>
    <w:rsid w:val="0005495D"/>
    <w:rsid w:val="0006149D"/>
    <w:rsid w:val="0006199C"/>
    <w:rsid w:val="00062F3F"/>
    <w:rsid w:val="0007301D"/>
    <w:rsid w:val="000742D0"/>
    <w:rsid w:val="00080BFC"/>
    <w:rsid w:val="00082D8E"/>
    <w:rsid w:val="0008416F"/>
    <w:rsid w:val="0008671A"/>
    <w:rsid w:val="0009413E"/>
    <w:rsid w:val="000B0F26"/>
    <w:rsid w:val="000B12D7"/>
    <w:rsid w:val="000B595A"/>
    <w:rsid w:val="000B65CF"/>
    <w:rsid w:val="000C11C3"/>
    <w:rsid w:val="000C28D4"/>
    <w:rsid w:val="000C6829"/>
    <w:rsid w:val="000D1175"/>
    <w:rsid w:val="000D6C7E"/>
    <w:rsid w:val="000E1509"/>
    <w:rsid w:val="000E2F89"/>
    <w:rsid w:val="000E5A9B"/>
    <w:rsid w:val="000E5BFC"/>
    <w:rsid w:val="000E61CD"/>
    <w:rsid w:val="000E7BD3"/>
    <w:rsid w:val="000F3CCF"/>
    <w:rsid w:val="00101254"/>
    <w:rsid w:val="0010386E"/>
    <w:rsid w:val="001105BF"/>
    <w:rsid w:val="00124872"/>
    <w:rsid w:val="001317E1"/>
    <w:rsid w:val="0013398E"/>
    <w:rsid w:val="001347A3"/>
    <w:rsid w:val="00141647"/>
    <w:rsid w:val="0014234D"/>
    <w:rsid w:val="00142E15"/>
    <w:rsid w:val="00144092"/>
    <w:rsid w:val="001476F5"/>
    <w:rsid w:val="0015462B"/>
    <w:rsid w:val="00160739"/>
    <w:rsid w:val="00160763"/>
    <w:rsid w:val="00171498"/>
    <w:rsid w:val="00176BDB"/>
    <w:rsid w:val="001817F6"/>
    <w:rsid w:val="001829E0"/>
    <w:rsid w:val="00183904"/>
    <w:rsid w:val="00196A5E"/>
    <w:rsid w:val="001A2014"/>
    <w:rsid w:val="001A588B"/>
    <w:rsid w:val="001B6FD5"/>
    <w:rsid w:val="001B74E2"/>
    <w:rsid w:val="001C1DED"/>
    <w:rsid w:val="001C21CB"/>
    <w:rsid w:val="001C50AD"/>
    <w:rsid w:val="001C7FC9"/>
    <w:rsid w:val="001D1976"/>
    <w:rsid w:val="001D4890"/>
    <w:rsid w:val="001D4A90"/>
    <w:rsid w:val="001D570E"/>
    <w:rsid w:val="001E078D"/>
    <w:rsid w:val="001E616B"/>
    <w:rsid w:val="001E6798"/>
    <w:rsid w:val="001F5EB9"/>
    <w:rsid w:val="001F72FB"/>
    <w:rsid w:val="002002C4"/>
    <w:rsid w:val="00200639"/>
    <w:rsid w:val="00203DA5"/>
    <w:rsid w:val="00207DD9"/>
    <w:rsid w:val="002175FA"/>
    <w:rsid w:val="00224904"/>
    <w:rsid w:val="00225D46"/>
    <w:rsid w:val="00230289"/>
    <w:rsid w:val="00241EA4"/>
    <w:rsid w:val="002426AD"/>
    <w:rsid w:val="00247063"/>
    <w:rsid w:val="002513C7"/>
    <w:rsid w:val="00253348"/>
    <w:rsid w:val="00257055"/>
    <w:rsid w:val="00257234"/>
    <w:rsid w:val="002642DD"/>
    <w:rsid w:val="002803C3"/>
    <w:rsid w:val="00286541"/>
    <w:rsid w:val="00286D74"/>
    <w:rsid w:val="00287F45"/>
    <w:rsid w:val="002910A4"/>
    <w:rsid w:val="002932CA"/>
    <w:rsid w:val="00295080"/>
    <w:rsid w:val="002A2134"/>
    <w:rsid w:val="002B1E5D"/>
    <w:rsid w:val="002B5439"/>
    <w:rsid w:val="002B75BA"/>
    <w:rsid w:val="002C1D4A"/>
    <w:rsid w:val="002D00E0"/>
    <w:rsid w:val="002D3747"/>
    <w:rsid w:val="002D7F3B"/>
    <w:rsid w:val="002E021C"/>
    <w:rsid w:val="002E138A"/>
    <w:rsid w:val="002E1805"/>
    <w:rsid w:val="002E593D"/>
    <w:rsid w:val="002F01FB"/>
    <w:rsid w:val="002F06F0"/>
    <w:rsid w:val="002F27AC"/>
    <w:rsid w:val="003029DB"/>
    <w:rsid w:val="0030391C"/>
    <w:rsid w:val="003053F0"/>
    <w:rsid w:val="00306AB1"/>
    <w:rsid w:val="003106E2"/>
    <w:rsid w:val="0032071C"/>
    <w:rsid w:val="00325507"/>
    <w:rsid w:val="00325B04"/>
    <w:rsid w:val="00332C1F"/>
    <w:rsid w:val="00340536"/>
    <w:rsid w:val="00343126"/>
    <w:rsid w:val="003539BC"/>
    <w:rsid w:val="00354DF1"/>
    <w:rsid w:val="00361308"/>
    <w:rsid w:val="003634BB"/>
    <w:rsid w:val="0037211B"/>
    <w:rsid w:val="0037382C"/>
    <w:rsid w:val="00374616"/>
    <w:rsid w:val="003746F9"/>
    <w:rsid w:val="00375EEC"/>
    <w:rsid w:val="00380144"/>
    <w:rsid w:val="00380ABC"/>
    <w:rsid w:val="003863DD"/>
    <w:rsid w:val="00386C5E"/>
    <w:rsid w:val="003901C6"/>
    <w:rsid w:val="00394AB1"/>
    <w:rsid w:val="00395D50"/>
    <w:rsid w:val="003A04BF"/>
    <w:rsid w:val="003A3DEA"/>
    <w:rsid w:val="003A6AE1"/>
    <w:rsid w:val="003A6E4D"/>
    <w:rsid w:val="003B25C4"/>
    <w:rsid w:val="003C25F6"/>
    <w:rsid w:val="003C42C6"/>
    <w:rsid w:val="003C5504"/>
    <w:rsid w:val="003C683F"/>
    <w:rsid w:val="003D5041"/>
    <w:rsid w:val="003E05D1"/>
    <w:rsid w:val="003E560A"/>
    <w:rsid w:val="00400B62"/>
    <w:rsid w:val="00404D30"/>
    <w:rsid w:val="00413CAB"/>
    <w:rsid w:val="00416158"/>
    <w:rsid w:val="0041711E"/>
    <w:rsid w:val="0041731F"/>
    <w:rsid w:val="004212B1"/>
    <w:rsid w:val="00423902"/>
    <w:rsid w:val="00426116"/>
    <w:rsid w:val="00436F11"/>
    <w:rsid w:val="00443246"/>
    <w:rsid w:val="00450B9B"/>
    <w:rsid w:val="004510A8"/>
    <w:rsid w:val="00460420"/>
    <w:rsid w:val="004623E3"/>
    <w:rsid w:val="00471B84"/>
    <w:rsid w:val="004772A2"/>
    <w:rsid w:val="004802A8"/>
    <w:rsid w:val="004807EA"/>
    <w:rsid w:val="00481672"/>
    <w:rsid w:val="00487F45"/>
    <w:rsid w:val="00490140"/>
    <w:rsid w:val="00490C6E"/>
    <w:rsid w:val="004A4E57"/>
    <w:rsid w:val="004A4F0D"/>
    <w:rsid w:val="004A63BA"/>
    <w:rsid w:val="004A7CF7"/>
    <w:rsid w:val="004B010F"/>
    <w:rsid w:val="004B467E"/>
    <w:rsid w:val="004B72F9"/>
    <w:rsid w:val="004C0576"/>
    <w:rsid w:val="004C497B"/>
    <w:rsid w:val="004C4F61"/>
    <w:rsid w:val="004C54F3"/>
    <w:rsid w:val="004D2145"/>
    <w:rsid w:val="004D37F6"/>
    <w:rsid w:val="004D3AE8"/>
    <w:rsid w:val="004E03D0"/>
    <w:rsid w:val="004E3148"/>
    <w:rsid w:val="004E3885"/>
    <w:rsid w:val="004E497E"/>
    <w:rsid w:val="004F179D"/>
    <w:rsid w:val="004F33B9"/>
    <w:rsid w:val="0050192F"/>
    <w:rsid w:val="005045C3"/>
    <w:rsid w:val="00507C78"/>
    <w:rsid w:val="00511781"/>
    <w:rsid w:val="00513BD1"/>
    <w:rsid w:val="0051444A"/>
    <w:rsid w:val="00517A48"/>
    <w:rsid w:val="0052758A"/>
    <w:rsid w:val="00530765"/>
    <w:rsid w:val="0054268D"/>
    <w:rsid w:val="0054318E"/>
    <w:rsid w:val="005432AA"/>
    <w:rsid w:val="005610FE"/>
    <w:rsid w:val="00565502"/>
    <w:rsid w:val="005719F2"/>
    <w:rsid w:val="00572102"/>
    <w:rsid w:val="00574CE1"/>
    <w:rsid w:val="0059044C"/>
    <w:rsid w:val="00593E04"/>
    <w:rsid w:val="00593E8D"/>
    <w:rsid w:val="00595727"/>
    <w:rsid w:val="00595883"/>
    <w:rsid w:val="005978FE"/>
    <w:rsid w:val="005A053B"/>
    <w:rsid w:val="005A0CCA"/>
    <w:rsid w:val="005A17F3"/>
    <w:rsid w:val="005A2DA9"/>
    <w:rsid w:val="005A4BFC"/>
    <w:rsid w:val="005A630A"/>
    <w:rsid w:val="005A7465"/>
    <w:rsid w:val="005B10AB"/>
    <w:rsid w:val="005C0DF9"/>
    <w:rsid w:val="005C52C6"/>
    <w:rsid w:val="005C7CBE"/>
    <w:rsid w:val="005D31C0"/>
    <w:rsid w:val="005D5352"/>
    <w:rsid w:val="005D58DB"/>
    <w:rsid w:val="005E01DB"/>
    <w:rsid w:val="005E1982"/>
    <w:rsid w:val="005E27CB"/>
    <w:rsid w:val="005E3C71"/>
    <w:rsid w:val="005E5467"/>
    <w:rsid w:val="005E7412"/>
    <w:rsid w:val="005E7DB2"/>
    <w:rsid w:val="005F1083"/>
    <w:rsid w:val="005F52F3"/>
    <w:rsid w:val="00602CD8"/>
    <w:rsid w:val="00610A3F"/>
    <w:rsid w:val="006177C0"/>
    <w:rsid w:val="006212EA"/>
    <w:rsid w:val="0062262E"/>
    <w:rsid w:val="00622F75"/>
    <w:rsid w:val="0062408B"/>
    <w:rsid w:val="00630E7E"/>
    <w:rsid w:val="006364D8"/>
    <w:rsid w:val="006404C3"/>
    <w:rsid w:val="00641D0B"/>
    <w:rsid w:val="006453B2"/>
    <w:rsid w:val="00645A36"/>
    <w:rsid w:val="006502D1"/>
    <w:rsid w:val="006524C0"/>
    <w:rsid w:val="006528F6"/>
    <w:rsid w:val="0065310E"/>
    <w:rsid w:val="00660B29"/>
    <w:rsid w:val="00664816"/>
    <w:rsid w:val="00667A4C"/>
    <w:rsid w:val="00671289"/>
    <w:rsid w:val="00672D9F"/>
    <w:rsid w:val="006768E5"/>
    <w:rsid w:val="00677363"/>
    <w:rsid w:val="00683495"/>
    <w:rsid w:val="006853BE"/>
    <w:rsid w:val="00687200"/>
    <w:rsid w:val="006924B2"/>
    <w:rsid w:val="006934A2"/>
    <w:rsid w:val="00696BEF"/>
    <w:rsid w:val="006A1D06"/>
    <w:rsid w:val="006A2EFD"/>
    <w:rsid w:val="006B1FF6"/>
    <w:rsid w:val="006B5AD6"/>
    <w:rsid w:val="006C3786"/>
    <w:rsid w:val="006D5DDB"/>
    <w:rsid w:val="006D675F"/>
    <w:rsid w:val="006D7B9A"/>
    <w:rsid w:val="006E030A"/>
    <w:rsid w:val="006E1905"/>
    <w:rsid w:val="006E6608"/>
    <w:rsid w:val="006E78BE"/>
    <w:rsid w:val="00701585"/>
    <w:rsid w:val="0070305C"/>
    <w:rsid w:val="007043FA"/>
    <w:rsid w:val="007048E3"/>
    <w:rsid w:val="0070544E"/>
    <w:rsid w:val="00710C6C"/>
    <w:rsid w:val="00710D9A"/>
    <w:rsid w:val="00710E2D"/>
    <w:rsid w:val="007118F4"/>
    <w:rsid w:val="007204A9"/>
    <w:rsid w:val="0072091A"/>
    <w:rsid w:val="0072386E"/>
    <w:rsid w:val="007248F4"/>
    <w:rsid w:val="007278BC"/>
    <w:rsid w:val="007331B8"/>
    <w:rsid w:val="00736EC7"/>
    <w:rsid w:val="00750B74"/>
    <w:rsid w:val="00752115"/>
    <w:rsid w:val="00752125"/>
    <w:rsid w:val="007528CA"/>
    <w:rsid w:val="00752971"/>
    <w:rsid w:val="00757F6C"/>
    <w:rsid w:val="00760289"/>
    <w:rsid w:val="0076187D"/>
    <w:rsid w:val="00766B55"/>
    <w:rsid w:val="007803EF"/>
    <w:rsid w:val="00780A5B"/>
    <w:rsid w:val="00781F50"/>
    <w:rsid w:val="00783834"/>
    <w:rsid w:val="007A1BFB"/>
    <w:rsid w:val="007A3C1D"/>
    <w:rsid w:val="007A42C0"/>
    <w:rsid w:val="007A4F3F"/>
    <w:rsid w:val="007A546A"/>
    <w:rsid w:val="007A6827"/>
    <w:rsid w:val="007B2F2D"/>
    <w:rsid w:val="007B5AFF"/>
    <w:rsid w:val="007B6B20"/>
    <w:rsid w:val="007C29D2"/>
    <w:rsid w:val="007C451D"/>
    <w:rsid w:val="007C4B8F"/>
    <w:rsid w:val="007D74F5"/>
    <w:rsid w:val="007E4718"/>
    <w:rsid w:val="007F05C9"/>
    <w:rsid w:val="007F0EB8"/>
    <w:rsid w:val="007F37A1"/>
    <w:rsid w:val="007F50C8"/>
    <w:rsid w:val="00807DAE"/>
    <w:rsid w:val="00810048"/>
    <w:rsid w:val="0081715E"/>
    <w:rsid w:val="00822D3C"/>
    <w:rsid w:val="008248F5"/>
    <w:rsid w:val="008319AD"/>
    <w:rsid w:val="00831BBE"/>
    <w:rsid w:val="00831FC1"/>
    <w:rsid w:val="00836271"/>
    <w:rsid w:val="00836784"/>
    <w:rsid w:val="00843352"/>
    <w:rsid w:val="00845365"/>
    <w:rsid w:val="00845F31"/>
    <w:rsid w:val="00847320"/>
    <w:rsid w:val="00850A79"/>
    <w:rsid w:val="00850BD8"/>
    <w:rsid w:val="0085122F"/>
    <w:rsid w:val="00853C61"/>
    <w:rsid w:val="008547B1"/>
    <w:rsid w:val="00856454"/>
    <w:rsid w:val="008708E5"/>
    <w:rsid w:val="00885C55"/>
    <w:rsid w:val="00886685"/>
    <w:rsid w:val="0089136B"/>
    <w:rsid w:val="0089417E"/>
    <w:rsid w:val="008952D0"/>
    <w:rsid w:val="008953A2"/>
    <w:rsid w:val="0089558E"/>
    <w:rsid w:val="008A09A2"/>
    <w:rsid w:val="008A24D6"/>
    <w:rsid w:val="008A3D74"/>
    <w:rsid w:val="008A4B08"/>
    <w:rsid w:val="008B7C28"/>
    <w:rsid w:val="008C38A6"/>
    <w:rsid w:val="008C714E"/>
    <w:rsid w:val="008D0D4F"/>
    <w:rsid w:val="008D4219"/>
    <w:rsid w:val="008E1032"/>
    <w:rsid w:val="008E267A"/>
    <w:rsid w:val="008E74B9"/>
    <w:rsid w:val="008E74FA"/>
    <w:rsid w:val="008F4283"/>
    <w:rsid w:val="008F637E"/>
    <w:rsid w:val="009020B1"/>
    <w:rsid w:val="00902B06"/>
    <w:rsid w:val="00902CC3"/>
    <w:rsid w:val="00906417"/>
    <w:rsid w:val="00906BD6"/>
    <w:rsid w:val="00907577"/>
    <w:rsid w:val="00910A85"/>
    <w:rsid w:val="009111EB"/>
    <w:rsid w:val="00913CF2"/>
    <w:rsid w:val="00914564"/>
    <w:rsid w:val="00916A47"/>
    <w:rsid w:val="009201AA"/>
    <w:rsid w:val="00920913"/>
    <w:rsid w:val="00922012"/>
    <w:rsid w:val="0092295F"/>
    <w:rsid w:val="00926B88"/>
    <w:rsid w:val="00932673"/>
    <w:rsid w:val="00932709"/>
    <w:rsid w:val="00933D83"/>
    <w:rsid w:val="00934455"/>
    <w:rsid w:val="00936B80"/>
    <w:rsid w:val="00942E15"/>
    <w:rsid w:val="00943A00"/>
    <w:rsid w:val="00950EC6"/>
    <w:rsid w:val="00953DF3"/>
    <w:rsid w:val="009567DF"/>
    <w:rsid w:val="0096099B"/>
    <w:rsid w:val="00965C13"/>
    <w:rsid w:val="0096720E"/>
    <w:rsid w:val="00972D1C"/>
    <w:rsid w:val="00973140"/>
    <w:rsid w:val="00976103"/>
    <w:rsid w:val="00982A2F"/>
    <w:rsid w:val="00984DA9"/>
    <w:rsid w:val="00987AC6"/>
    <w:rsid w:val="009912A6"/>
    <w:rsid w:val="009A2B8F"/>
    <w:rsid w:val="009A48EC"/>
    <w:rsid w:val="009A4FD5"/>
    <w:rsid w:val="009B7095"/>
    <w:rsid w:val="009C0E40"/>
    <w:rsid w:val="009C50CD"/>
    <w:rsid w:val="009C5774"/>
    <w:rsid w:val="009C760C"/>
    <w:rsid w:val="009D14F5"/>
    <w:rsid w:val="009D1DA6"/>
    <w:rsid w:val="009D2E3A"/>
    <w:rsid w:val="009D752E"/>
    <w:rsid w:val="009E1141"/>
    <w:rsid w:val="009E13FB"/>
    <w:rsid w:val="009F2687"/>
    <w:rsid w:val="00A15908"/>
    <w:rsid w:val="00A3469E"/>
    <w:rsid w:val="00A373CB"/>
    <w:rsid w:val="00A42610"/>
    <w:rsid w:val="00A44DE7"/>
    <w:rsid w:val="00A458E4"/>
    <w:rsid w:val="00A46AE5"/>
    <w:rsid w:val="00A56BE0"/>
    <w:rsid w:val="00A5700E"/>
    <w:rsid w:val="00A720ED"/>
    <w:rsid w:val="00A8585A"/>
    <w:rsid w:val="00A978B2"/>
    <w:rsid w:val="00AA0DDE"/>
    <w:rsid w:val="00AA3038"/>
    <w:rsid w:val="00AB2AE2"/>
    <w:rsid w:val="00AB7071"/>
    <w:rsid w:val="00AC16E8"/>
    <w:rsid w:val="00AC31E7"/>
    <w:rsid w:val="00AC5FEC"/>
    <w:rsid w:val="00AC6B73"/>
    <w:rsid w:val="00AD0EEB"/>
    <w:rsid w:val="00AD3090"/>
    <w:rsid w:val="00AE43DF"/>
    <w:rsid w:val="00AF1A79"/>
    <w:rsid w:val="00AF53E1"/>
    <w:rsid w:val="00AF6777"/>
    <w:rsid w:val="00AF6DEB"/>
    <w:rsid w:val="00B00EA2"/>
    <w:rsid w:val="00B017B3"/>
    <w:rsid w:val="00B22469"/>
    <w:rsid w:val="00B24F05"/>
    <w:rsid w:val="00B36068"/>
    <w:rsid w:val="00B40231"/>
    <w:rsid w:val="00B4433A"/>
    <w:rsid w:val="00B52126"/>
    <w:rsid w:val="00B54BE9"/>
    <w:rsid w:val="00B610FB"/>
    <w:rsid w:val="00B61521"/>
    <w:rsid w:val="00B63FDB"/>
    <w:rsid w:val="00B671C1"/>
    <w:rsid w:val="00B67278"/>
    <w:rsid w:val="00B721D7"/>
    <w:rsid w:val="00B74C2C"/>
    <w:rsid w:val="00B75DC3"/>
    <w:rsid w:val="00B813B8"/>
    <w:rsid w:val="00B81A76"/>
    <w:rsid w:val="00B969BD"/>
    <w:rsid w:val="00BA0BEA"/>
    <w:rsid w:val="00BB1A71"/>
    <w:rsid w:val="00BB20F5"/>
    <w:rsid w:val="00BB2835"/>
    <w:rsid w:val="00BB4A2B"/>
    <w:rsid w:val="00BB5CBD"/>
    <w:rsid w:val="00BB61A5"/>
    <w:rsid w:val="00BB6C78"/>
    <w:rsid w:val="00BB72F6"/>
    <w:rsid w:val="00BC38A0"/>
    <w:rsid w:val="00BD2255"/>
    <w:rsid w:val="00BD23D8"/>
    <w:rsid w:val="00BD59BA"/>
    <w:rsid w:val="00BF2842"/>
    <w:rsid w:val="00BF3C80"/>
    <w:rsid w:val="00C002E9"/>
    <w:rsid w:val="00C1767E"/>
    <w:rsid w:val="00C2091F"/>
    <w:rsid w:val="00C251CC"/>
    <w:rsid w:val="00C252E6"/>
    <w:rsid w:val="00C26059"/>
    <w:rsid w:val="00C34E7E"/>
    <w:rsid w:val="00C45B6B"/>
    <w:rsid w:val="00C579B9"/>
    <w:rsid w:val="00C61CFD"/>
    <w:rsid w:val="00C72163"/>
    <w:rsid w:val="00C72D66"/>
    <w:rsid w:val="00C827F2"/>
    <w:rsid w:val="00C83182"/>
    <w:rsid w:val="00C92A06"/>
    <w:rsid w:val="00C92FE7"/>
    <w:rsid w:val="00C9592E"/>
    <w:rsid w:val="00CA5198"/>
    <w:rsid w:val="00CA647A"/>
    <w:rsid w:val="00CC0125"/>
    <w:rsid w:val="00CC0965"/>
    <w:rsid w:val="00CC5FBF"/>
    <w:rsid w:val="00CD0911"/>
    <w:rsid w:val="00CD2726"/>
    <w:rsid w:val="00CD311E"/>
    <w:rsid w:val="00CD3C34"/>
    <w:rsid w:val="00CD4856"/>
    <w:rsid w:val="00CE6BFC"/>
    <w:rsid w:val="00CF1D5E"/>
    <w:rsid w:val="00CF6841"/>
    <w:rsid w:val="00D04441"/>
    <w:rsid w:val="00D11810"/>
    <w:rsid w:val="00D17386"/>
    <w:rsid w:val="00D22C4A"/>
    <w:rsid w:val="00D23F9B"/>
    <w:rsid w:val="00D259C4"/>
    <w:rsid w:val="00D25C9D"/>
    <w:rsid w:val="00D32BBC"/>
    <w:rsid w:val="00D338D8"/>
    <w:rsid w:val="00D36A7F"/>
    <w:rsid w:val="00D374C9"/>
    <w:rsid w:val="00D427B7"/>
    <w:rsid w:val="00D45255"/>
    <w:rsid w:val="00D46926"/>
    <w:rsid w:val="00D51D13"/>
    <w:rsid w:val="00D56D3D"/>
    <w:rsid w:val="00D57691"/>
    <w:rsid w:val="00D620CC"/>
    <w:rsid w:val="00D624D9"/>
    <w:rsid w:val="00D6462A"/>
    <w:rsid w:val="00D72B80"/>
    <w:rsid w:val="00D76B00"/>
    <w:rsid w:val="00D76D40"/>
    <w:rsid w:val="00D81CB0"/>
    <w:rsid w:val="00D821EB"/>
    <w:rsid w:val="00D91069"/>
    <w:rsid w:val="00D92162"/>
    <w:rsid w:val="00DA1113"/>
    <w:rsid w:val="00DA49E0"/>
    <w:rsid w:val="00DA59F4"/>
    <w:rsid w:val="00DB78A2"/>
    <w:rsid w:val="00DC6C43"/>
    <w:rsid w:val="00DD3ED0"/>
    <w:rsid w:val="00DD6613"/>
    <w:rsid w:val="00DD6C1E"/>
    <w:rsid w:val="00DE1074"/>
    <w:rsid w:val="00DE1084"/>
    <w:rsid w:val="00DE1D79"/>
    <w:rsid w:val="00DE58D5"/>
    <w:rsid w:val="00DF5FA3"/>
    <w:rsid w:val="00E00023"/>
    <w:rsid w:val="00E015FA"/>
    <w:rsid w:val="00E032B2"/>
    <w:rsid w:val="00E03674"/>
    <w:rsid w:val="00E05161"/>
    <w:rsid w:val="00E0555F"/>
    <w:rsid w:val="00E14A2F"/>
    <w:rsid w:val="00E26F04"/>
    <w:rsid w:val="00E3233E"/>
    <w:rsid w:val="00E379C3"/>
    <w:rsid w:val="00E42786"/>
    <w:rsid w:val="00E50F43"/>
    <w:rsid w:val="00E5176B"/>
    <w:rsid w:val="00E52C25"/>
    <w:rsid w:val="00E5354B"/>
    <w:rsid w:val="00E543A3"/>
    <w:rsid w:val="00E555E0"/>
    <w:rsid w:val="00E55C24"/>
    <w:rsid w:val="00E57CAE"/>
    <w:rsid w:val="00E602AF"/>
    <w:rsid w:val="00E6223D"/>
    <w:rsid w:val="00E63647"/>
    <w:rsid w:val="00E6393C"/>
    <w:rsid w:val="00E64DEA"/>
    <w:rsid w:val="00E66757"/>
    <w:rsid w:val="00E66875"/>
    <w:rsid w:val="00E67ECE"/>
    <w:rsid w:val="00E705CC"/>
    <w:rsid w:val="00E76A84"/>
    <w:rsid w:val="00E80F1D"/>
    <w:rsid w:val="00E81A22"/>
    <w:rsid w:val="00E83EBB"/>
    <w:rsid w:val="00E90574"/>
    <w:rsid w:val="00E9204D"/>
    <w:rsid w:val="00E937C1"/>
    <w:rsid w:val="00E958F0"/>
    <w:rsid w:val="00EA0A3D"/>
    <w:rsid w:val="00EA2AF5"/>
    <w:rsid w:val="00EA6B8D"/>
    <w:rsid w:val="00EB2826"/>
    <w:rsid w:val="00EB680E"/>
    <w:rsid w:val="00EC4F13"/>
    <w:rsid w:val="00EC5413"/>
    <w:rsid w:val="00ED72CD"/>
    <w:rsid w:val="00ED7399"/>
    <w:rsid w:val="00EE1203"/>
    <w:rsid w:val="00EE562C"/>
    <w:rsid w:val="00EE5C2B"/>
    <w:rsid w:val="00EF46E1"/>
    <w:rsid w:val="00F01997"/>
    <w:rsid w:val="00F04576"/>
    <w:rsid w:val="00F05A97"/>
    <w:rsid w:val="00F1265D"/>
    <w:rsid w:val="00F14DCF"/>
    <w:rsid w:val="00F151DB"/>
    <w:rsid w:val="00F214EA"/>
    <w:rsid w:val="00F31014"/>
    <w:rsid w:val="00F34C84"/>
    <w:rsid w:val="00F3549A"/>
    <w:rsid w:val="00F417F3"/>
    <w:rsid w:val="00F456F3"/>
    <w:rsid w:val="00F5177F"/>
    <w:rsid w:val="00F54FF1"/>
    <w:rsid w:val="00F64B04"/>
    <w:rsid w:val="00F7053E"/>
    <w:rsid w:val="00F75402"/>
    <w:rsid w:val="00F848A0"/>
    <w:rsid w:val="00F93616"/>
    <w:rsid w:val="00FA195A"/>
    <w:rsid w:val="00FA1DB7"/>
    <w:rsid w:val="00FA26D3"/>
    <w:rsid w:val="00FA453D"/>
    <w:rsid w:val="00FA5CB1"/>
    <w:rsid w:val="00FB08DA"/>
    <w:rsid w:val="00FB158D"/>
    <w:rsid w:val="00FB384F"/>
    <w:rsid w:val="00FC2A3A"/>
    <w:rsid w:val="00FC51C7"/>
    <w:rsid w:val="00FD06DB"/>
    <w:rsid w:val="00FD1BAD"/>
    <w:rsid w:val="00FD6289"/>
    <w:rsid w:val="00FE0F1D"/>
    <w:rsid w:val="00FE1369"/>
    <w:rsid w:val="00FE2086"/>
    <w:rsid w:val="00FE7819"/>
    <w:rsid w:val="00FF0431"/>
    <w:rsid w:val="00FF1A30"/>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695A0"/>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semiHidden/>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01536E"/>
  </w:style>
  <w:style w:type="paragraph" w:styleId="Textodebalo">
    <w:name w:val="Balloon Text"/>
    <w:basedOn w:val="Normal"/>
    <w:link w:val="TextodebaloChar"/>
    <w:uiPriority w:val="99"/>
    <w:semiHidden/>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01536E"/>
    <w:rPr>
      <w:rFonts w:ascii="Tahoma" w:hAnsi="Tahoma" w:cs="Tahoma"/>
      <w:sz w:val="16"/>
      <w:szCs w:val="16"/>
    </w:rPr>
  </w:style>
  <w:style w:type="character" w:styleId="Hyperlink">
    <w:name w:val="Hyperlink"/>
    <w:uiPriority w:val="99"/>
    <w:unhideWhenUsed/>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uiPriority w:val="34"/>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semiHidden/>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semiHidden/>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semiHidden/>
    <w:rsid w:val="00230289"/>
    <w:rPr>
      <w:rFonts w:ascii="Calibri" w:eastAsia="Calibri" w:hAnsi="Calibri" w:cs="Times New Roman"/>
      <w:sz w:val="16"/>
      <w:szCs w:val="16"/>
    </w:rPr>
  </w:style>
  <w:style w:type="paragraph" w:styleId="Corpodetexto3">
    <w:name w:val="Body Text 3"/>
    <w:basedOn w:val="Normal"/>
    <w:link w:val="Corpodetexto3Char"/>
    <w:uiPriority w:val="99"/>
    <w:semiHidden/>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59"/>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character" w:styleId="Refdecomentrio">
    <w:name w:val="annotation reference"/>
    <w:basedOn w:val="Fontepargpadro"/>
    <w:uiPriority w:val="99"/>
    <w:semiHidden/>
    <w:unhideWhenUsed/>
    <w:rsid w:val="00380ABC"/>
    <w:rPr>
      <w:sz w:val="16"/>
      <w:szCs w:val="16"/>
    </w:rPr>
  </w:style>
  <w:style w:type="paragraph" w:styleId="Textodecomentrio">
    <w:name w:val="annotation text"/>
    <w:basedOn w:val="Normal"/>
    <w:link w:val="TextodecomentrioChar"/>
    <w:uiPriority w:val="99"/>
    <w:semiHidden/>
    <w:unhideWhenUsed/>
    <w:rsid w:val="00380AB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80ABC"/>
    <w:rPr>
      <w:rFonts w:eastAsiaTheme="minorEastAsi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80ABC"/>
    <w:rPr>
      <w:b/>
      <w:bCs/>
    </w:rPr>
  </w:style>
  <w:style w:type="character" w:customStyle="1" w:styleId="AssuntodocomentrioChar">
    <w:name w:val="Assunto do comentário Char"/>
    <w:basedOn w:val="TextodecomentrioChar"/>
    <w:link w:val="Assuntodocomentrio"/>
    <w:uiPriority w:val="99"/>
    <w:semiHidden/>
    <w:rsid w:val="00380ABC"/>
    <w:rPr>
      <w:rFonts w:eastAsiaTheme="minorEastAsia"/>
      <w:b/>
      <w:bCs/>
      <w:sz w:val="20"/>
      <w:szCs w:val="20"/>
      <w:lang w:eastAsia="pt-BR"/>
    </w:rPr>
  </w:style>
  <w:style w:type="character" w:styleId="MenoPendente">
    <w:name w:val="Unresolved Mention"/>
    <w:basedOn w:val="Fontepargpadro"/>
    <w:uiPriority w:val="99"/>
    <w:semiHidden/>
    <w:unhideWhenUsed/>
    <w:rsid w:val="005A0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29502962">
      <w:bodyDiv w:val="1"/>
      <w:marLeft w:val="0"/>
      <w:marRight w:val="0"/>
      <w:marTop w:val="0"/>
      <w:marBottom w:val="0"/>
      <w:divBdr>
        <w:top w:val="none" w:sz="0" w:space="0" w:color="auto"/>
        <w:left w:val="none" w:sz="0" w:space="0" w:color="auto"/>
        <w:bottom w:val="none" w:sz="0" w:space="0" w:color="auto"/>
        <w:right w:val="none" w:sz="0" w:space="0" w:color="auto"/>
      </w:divBdr>
    </w:div>
    <w:div w:id="63112627">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58165699">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494882453">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32613844">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625280070">
      <w:bodyDiv w:val="1"/>
      <w:marLeft w:val="0"/>
      <w:marRight w:val="0"/>
      <w:marTop w:val="0"/>
      <w:marBottom w:val="0"/>
      <w:divBdr>
        <w:top w:val="none" w:sz="0" w:space="0" w:color="auto"/>
        <w:left w:val="none" w:sz="0" w:space="0" w:color="auto"/>
        <w:bottom w:val="none" w:sz="0" w:space="0" w:color="auto"/>
        <w:right w:val="none" w:sz="0" w:space="0" w:color="auto"/>
      </w:divBdr>
    </w:div>
    <w:div w:id="695231152">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70131092">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906306931">
      <w:bodyDiv w:val="1"/>
      <w:marLeft w:val="0"/>
      <w:marRight w:val="0"/>
      <w:marTop w:val="0"/>
      <w:marBottom w:val="0"/>
      <w:divBdr>
        <w:top w:val="none" w:sz="0" w:space="0" w:color="auto"/>
        <w:left w:val="none" w:sz="0" w:space="0" w:color="auto"/>
        <w:bottom w:val="none" w:sz="0" w:space="0" w:color="auto"/>
        <w:right w:val="none" w:sz="0" w:space="0" w:color="auto"/>
      </w:divBdr>
    </w:div>
    <w:div w:id="993681599">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41133012">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41848935">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174757333">
      <w:bodyDiv w:val="1"/>
      <w:marLeft w:val="0"/>
      <w:marRight w:val="0"/>
      <w:marTop w:val="0"/>
      <w:marBottom w:val="0"/>
      <w:divBdr>
        <w:top w:val="none" w:sz="0" w:space="0" w:color="auto"/>
        <w:left w:val="none" w:sz="0" w:space="0" w:color="auto"/>
        <w:bottom w:val="none" w:sz="0" w:space="0" w:color="auto"/>
        <w:right w:val="none" w:sz="0" w:space="0" w:color="auto"/>
      </w:divBdr>
    </w:div>
    <w:div w:id="1249772282">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349792404">
      <w:bodyDiv w:val="1"/>
      <w:marLeft w:val="0"/>
      <w:marRight w:val="0"/>
      <w:marTop w:val="0"/>
      <w:marBottom w:val="0"/>
      <w:divBdr>
        <w:top w:val="none" w:sz="0" w:space="0" w:color="auto"/>
        <w:left w:val="none" w:sz="0" w:space="0" w:color="auto"/>
        <w:bottom w:val="none" w:sz="0" w:space="0" w:color="auto"/>
        <w:right w:val="none" w:sz="0" w:space="0" w:color="auto"/>
      </w:divBdr>
    </w:div>
    <w:div w:id="1353998954">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11484540">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0597612">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5B2FA-E238-4E2D-B0B8-B3D15506E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1</Pages>
  <Words>5041</Words>
  <Characters>27226</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32</cp:revision>
  <cp:lastPrinted>2024-01-15T13:19:00Z</cp:lastPrinted>
  <dcterms:created xsi:type="dcterms:W3CDTF">2024-02-28T13:15:00Z</dcterms:created>
  <dcterms:modified xsi:type="dcterms:W3CDTF">2024-08-30T18:16:00Z</dcterms:modified>
</cp:coreProperties>
</file>